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漳州市交通发展集团有限公司</w:t>
      </w:r>
    </w:p>
    <w:p>
      <w:pPr>
        <w:spacing w:line="600" w:lineRule="exact"/>
        <w:jc w:val="center"/>
        <w:rPr>
          <w:rStyle w:val="9"/>
          <w:rFonts w:asciiTheme="majorEastAsia" w:hAnsiTheme="majorEastAsia" w:eastAsiaTheme="majorEastAsia"/>
          <w:spacing w:val="4"/>
          <w:sz w:val="36"/>
          <w:szCs w:val="36"/>
          <w:shd w:val="clear" w:color="auto" w:fill="FFFFFF"/>
        </w:rPr>
      </w:pPr>
      <w:r>
        <w:rPr>
          <w:rStyle w:val="9"/>
          <w:rFonts w:hint="eastAsia" w:ascii="方正小标宋简体" w:hAnsi="方正小标宋简体" w:eastAsia="方正小标宋简体" w:cs="方正小标宋简体"/>
          <w:b w:val="0"/>
          <w:spacing w:val="4"/>
          <w:sz w:val="44"/>
          <w:szCs w:val="44"/>
          <w:shd w:val="clear" w:color="auto" w:fill="FFFFFF"/>
        </w:rPr>
        <w:t>银行间交易商协会类REITs项目招标方案</w:t>
      </w:r>
    </w:p>
    <w:p>
      <w:pPr>
        <w:ind w:firstLine="576" w:firstLineChars="200"/>
        <w:rPr>
          <w:rStyle w:val="9"/>
          <w:rFonts w:cs="宋体" w:asciiTheme="minorEastAsia" w:hAnsiTheme="minorEastAsia"/>
          <w:b w:val="0"/>
          <w:spacing w:val="4"/>
          <w:sz w:val="28"/>
          <w:szCs w:val="28"/>
          <w:shd w:val="clear" w:color="auto" w:fill="FFFFFF"/>
        </w:rPr>
      </w:pPr>
    </w:p>
    <w:p>
      <w:pPr>
        <w:spacing w:line="540" w:lineRule="exact"/>
        <w:ind w:firstLine="656" w:firstLineChars="200"/>
        <w:rPr>
          <w:rFonts w:asciiTheme="minorEastAsia" w:hAnsiTheme="minorEastAsia"/>
          <w:sz w:val="28"/>
          <w:szCs w:val="28"/>
        </w:rPr>
      </w:pPr>
      <w:r>
        <w:rPr>
          <w:rStyle w:val="9"/>
          <w:rFonts w:hint="eastAsia" w:ascii="仿宋" w:hAnsi="仿宋" w:eastAsia="仿宋" w:cs="仿宋"/>
          <w:b w:val="0"/>
          <w:spacing w:val="4"/>
          <w:sz w:val="32"/>
          <w:szCs w:val="32"/>
          <w:shd w:val="clear" w:color="auto" w:fill="FFFFFF"/>
        </w:rPr>
        <w:t>为进一步创新基础设施领域投融资机制，有效盘活存量资产带动增量投资，提升基础设施运营管理水平，推动基础设施高质量发展，根据《中国证监会、国家发展改革委关于推进基础设施领域不动产投资信托基金（REITs）试点相关工作的通知》（证监发〔2020〕40号）和《国家发展改革委关于进一步做好基础设施领域不动产投资信托基金（REITs）试点工作的通知》（发改投资〔2021〕958号）、《福建省促进基础设施领域不动产投资信托基金（REITs）发展的若干措施》、</w:t>
      </w:r>
      <w:r>
        <w:rPr>
          <w:rFonts w:hint="eastAsia" w:ascii="仿宋" w:hAnsi="仿宋" w:eastAsia="仿宋" w:cs="仿宋"/>
          <w:sz w:val="32"/>
          <w:szCs w:val="32"/>
        </w:rPr>
        <w:t>《市属国有企业投资融资监督管理办法》</w:t>
      </w:r>
      <w:r>
        <w:rPr>
          <w:rStyle w:val="9"/>
          <w:rFonts w:hint="eastAsia" w:ascii="仿宋" w:hAnsi="仿宋" w:eastAsia="仿宋" w:cs="仿宋"/>
          <w:b w:val="0"/>
          <w:spacing w:val="4"/>
          <w:sz w:val="32"/>
          <w:szCs w:val="32"/>
          <w:shd w:val="clear" w:color="auto" w:fill="FFFFFF"/>
        </w:rPr>
        <w:t>等文件精神，</w:t>
      </w:r>
      <w:r>
        <w:rPr>
          <w:rFonts w:hint="eastAsia" w:ascii="仿宋" w:hAnsi="仿宋" w:eastAsia="仿宋" w:cs="仿宋"/>
          <w:sz w:val="32"/>
          <w:szCs w:val="32"/>
        </w:rPr>
        <w:t>为规范企业资本市场融资行为，优化债务结构，降低融资成本，结合企业实际，特制定此方案。</w:t>
      </w:r>
    </w:p>
    <w:p>
      <w:pPr>
        <w:spacing w:line="540" w:lineRule="exact"/>
        <w:ind w:firstLine="640" w:firstLineChars="200"/>
        <w:rPr>
          <w:rFonts w:asciiTheme="minorEastAsia" w:hAnsiTheme="minorEastAsia"/>
          <w:b/>
          <w:sz w:val="32"/>
          <w:szCs w:val="32"/>
        </w:rPr>
      </w:pPr>
      <w:r>
        <w:rPr>
          <w:rFonts w:hint="eastAsia" w:ascii="黑体" w:hAnsi="黑体" w:eastAsia="黑体" w:cs="黑体"/>
          <w:bCs/>
          <w:sz w:val="32"/>
          <w:szCs w:val="32"/>
        </w:rPr>
        <w:t>一、比选原则</w:t>
      </w:r>
    </w:p>
    <w:p>
      <w:pPr>
        <w:spacing w:line="540" w:lineRule="exact"/>
        <w:ind w:firstLine="656" w:firstLineChars="200"/>
        <w:rPr>
          <w:rStyle w:val="9"/>
          <w:rFonts w:ascii="仿宋" w:hAnsi="仿宋" w:eastAsia="仿宋" w:cs="仿宋"/>
          <w:b w:val="0"/>
          <w:spacing w:val="4"/>
          <w:sz w:val="32"/>
          <w:szCs w:val="32"/>
          <w:shd w:val="clear" w:color="auto" w:fill="FFFFFF"/>
        </w:rPr>
      </w:pPr>
      <w:r>
        <w:rPr>
          <w:rStyle w:val="9"/>
          <w:rFonts w:hint="eastAsia" w:ascii="仿宋" w:hAnsi="仿宋" w:eastAsia="仿宋" w:cs="仿宋"/>
          <w:b w:val="0"/>
          <w:spacing w:val="4"/>
          <w:sz w:val="32"/>
          <w:szCs w:val="32"/>
          <w:shd w:val="clear" w:color="auto" w:fill="FFFFFF"/>
        </w:rPr>
        <w:t>坚持公开、公平、公正和诚实信用原则，采用综合评分法，按得分情况确定债券发行承销机构。</w:t>
      </w:r>
    </w:p>
    <w:p>
      <w:pPr>
        <w:spacing w:line="540" w:lineRule="exact"/>
        <w:ind w:firstLine="640" w:firstLineChars="200"/>
        <w:rPr>
          <w:rFonts w:ascii="黑体" w:hAnsi="黑体" w:eastAsia="黑体" w:cs="黑体"/>
          <w:bCs/>
          <w:sz w:val="32"/>
          <w:szCs w:val="32"/>
        </w:rPr>
      </w:pPr>
      <w:r>
        <w:rPr>
          <w:rFonts w:hint="eastAsia" w:ascii="黑体" w:hAnsi="黑体" w:eastAsia="黑体" w:cs="黑体"/>
          <w:bCs/>
          <w:sz w:val="32"/>
          <w:szCs w:val="32"/>
        </w:rPr>
        <w:t>二、招标范围</w:t>
      </w:r>
    </w:p>
    <w:p>
      <w:pPr>
        <w:spacing w:line="540" w:lineRule="exact"/>
        <w:ind w:firstLine="656" w:firstLineChars="200"/>
        <w:rPr>
          <w:rStyle w:val="9"/>
          <w:rFonts w:ascii="仿宋" w:hAnsi="仿宋" w:eastAsia="仿宋" w:cs="仿宋"/>
          <w:b w:val="0"/>
          <w:spacing w:val="4"/>
          <w:sz w:val="32"/>
          <w:szCs w:val="32"/>
          <w:shd w:val="clear" w:color="auto" w:fill="FFFFFF"/>
        </w:rPr>
      </w:pPr>
      <w:r>
        <w:rPr>
          <w:rStyle w:val="9"/>
          <w:rFonts w:hint="eastAsia" w:ascii="仿宋" w:hAnsi="仿宋" w:eastAsia="仿宋" w:cs="仿宋"/>
          <w:b w:val="0"/>
          <w:spacing w:val="4"/>
          <w:sz w:val="32"/>
          <w:szCs w:val="32"/>
          <w:shd w:val="clear" w:color="auto" w:fill="FFFFFF"/>
        </w:rPr>
        <w:t>本招标项目是漳州市交通发展集团有限公司银行间交易商协会类REITs服务选聘项目，招标人为漳州市交通发展集团有限公司（以下简称“交通集团”），标的资产为漳州通广云平高速公路有限公司控制的高速公路资产，本项目已具备招标条件。经研究，漳州市交通发展集团有限公司拟在银行间发行类REITs，对项目承销商进行公开招标。项目整体费用：分为申报费用报价和存续期年费率报价（如有）。申报费用包括：主承销商、信托机构、律师事务所、评级机构、资产评估机构、现金流预测机构、资金保管机构、财务顾问（如有）等。</w:t>
      </w:r>
    </w:p>
    <w:p>
      <w:pPr>
        <w:spacing w:line="540" w:lineRule="exact"/>
        <w:ind w:firstLine="656" w:firstLineChars="200"/>
        <w:rPr>
          <w:rFonts w:asciiTheme="minorEastAsia" w:hAnsiTheme="minorEastAsia"/>
          <w:sz w:val="28"/>
          <w:szCs w:val="28"/>
        </w:rPr>
      </w:pPr>
      <w:r>
        <w:rPr>
          <w:rStyle w:val="9"/>
          <w:rFonts w:hint="eastAsia" w:ascii="仿宋" w:hAnsi="仿宋" w:eastAsia="仿宋" w:cs="仿宋"/>
          <w:b w:val="0"/>
          <w:spacing w:val="4"/>
          <w:sz w:val="32"/>
          <w:szCs w:val="32"/>
          <w:shd w:val="clear" w:color="auto" w:fill="FFFFFF"/>
        </w:rPr>
        <w:t>备注：中介机构由项目承销商组织并整体报价。</w:t>
      </w:r>
    </w:p>
    <w:p>
      <w:pPr>
        <w:spacing w:line="540" w:lineRule="exact"/>
        <w:ind w:firstLine="640" w:firstLineChars="200"/>
        <w:rPr>
          <w:rFonts w:ascii="黑体" w:hAnsi="黑体" w:eastAsia="黑体" w:cs="黑体"/>
          <w:bCs/>
          <w:sz w:val="32"/>
          <w:szCs w:val="32"/>
        </w:rPr>
      </w:pPr>
      <w:r>
        <w:rPr>
          <w:rFonts w:hint="eastAsia" w:ascii="黑体" w:hAnsi="黑体" w:eastAsia="黑体" w:cs="黑体"/>
          <w:bCs/>
          <w:sz w:val="32"/>
          <w:szCs w:val="32"/>
        </w:rPr>
        <w:t>三、比选对象</w:t>
      </w:r>
    </w:p>
    <w:p>
      <w:pPr>
        <w:spacing w:line="540" w:lineRule="exact"/>
        <w:ind w:firstLine="656" w:firstLineChars="200"/>
        <w:rPr>
          <w:rStyle w:val="9"/>
          <w:rFonts w:ascii="仿宋" w:hAnsi="仿宋" w:eastAsia="仿宋" w:cs="仿宋"/>
          <w:b w:val="0"/>
          <w:spacing w:val="4"/>
          <w:sz w:val="32"/>
          <w:szCs w:val="32"/>
          <w:shd w:val="clear" w:color="auto" w:fill="FFFFFF"/>
        </w:rPr>
      </w:pPr>
      <w:r>
        <w:rPr>
          <w:rStyle w:val="9"/>
          <w:rFonts w:hint="eastAsia" w:ascii="仿宋" w:hAnsi="仿宋" w:eastAsia="仿宋" w:cs="仿宋"/>
          <w:b w:val="0"/>
          <w:spacing w:val="4"/>
          <w:sz w:val="32"/>
          <w:szCs w:val="32"/>
          <w:shd w:val="clear" w:color="auto" w:fill="FFFFFF"/>
        </w:rPr>
        <w:t>具备债券承销资质的证券业金融机构（AA）和银行业金融机构（A）。可单独投标，也可组成联合体。</w:t>
      </w:r>
    </w:p>
    <w:p>
      <w:pPr>
        <w:spacing w:line="540" w:lineRule="exact"/>
        <w:ind w:firstLine="640" w:firstLineChars="200"/>
        <w:rPr>
          <w:rFonts w:ascii="黑体" w:hAnsi="黑体" w:eastAsia="黑体" w:cs="黑体"/>
          <w:bCs/>
          <w:sz w:val="32"/>
          <w:szCs w:val="32"/>
        </w:rPr>
      </w:pPr>
      <w:r>
        <w:rPr>
          <w:rFonts w:hint="eastAsia" w:ascii="黑体" w:hAnsi="黑体" w:eastAsia="黑体" w:cs="黑体"/>
          <w:bCs/>
          <w:sz w:val="32"/>
          <w:szCs w:val="32"/>
        </w:rPr>
        <w:t>四、比选流程</w:t>
      </w:r>
    </w:p>
    <w:p>
      <w:pPr>
        <w:spacing w:line="540" w:lineRule="exact"/>
        <w:ind w:firstLine="640" w:firstLineChars="200"/>
        <w:rPr>
          <w:rFonts w:ascii="楷体" w:hAnsi="楷体" w:eastAsia="楷体" w:cs="楷体"/>
          <w:b/>
          <w:bCs/>
          <w:sz w:val="32"/>
          <w:szCs w:val="32"/>
        </w:rPr>
      </w:pPr>
      <w:r>
        <w:rPr>
          <w:rFonts w:hint="eastAsia" w:ascii="楷体" w:hAnsi="楷体" w:eastAsia="楷体" w:cs="楷体"/>
          <w:sz w:val="32"/>
          <w:szCs w:val="32"/>
        </w:rPr>
        <w:t>（一）成立</w:t>
      </w:r>
      <w:r>
        <w:rPr>
          <w:rFonts w:hint="eastAsia" w:ascii="楷体" w:hAnsi="楷体" w:eastAsia="楷体" w:cs="宋体"/>
          <w:sz w:val="32"/>
          <w:szCs w:val="32"/>
        </w:rPr>
        <w:t>相关</w:t>
      </w:r>
      <w:r>
        <w:rPr>
          <w:rFonts w:hint="eastAsia" w:ascii="楷体" w:hAnsi="楷体" w:eastAsia="楷体" w:cs="楷体"/>
          <w:sz w:val="32"/>
          <w:szCs w:val="32"/>
        </w:rPr>
        <w:t>工作组</w:t>
      </w:r>
    </w:p>
    <w:p>
      <w:pPr>
        <w:spacing w:line="540" w:lineRule="exact"/>
        <w:ind w:firstLine="656" w:firstLineChars="200"/>
        <w:rPr>
          <w:rStyle w:val="9"/>
          <w:rFonts w:ascii="仿宋" w:hAnsi="仿宋" w:eastAsia="仿宋" w:cs="仿宋"/>
          <w:b w:val="0"/>
          <w:spacing w:val="4"/>
          <w:sz w:val="32"/>
          <w:szCs w:val="32"/>
          <w:shd w:val="clear" w:color="auto" w:fill="FFFFFF"/>
        </w:rPr>
      </w:pPr>
      <w:r>
        <w:rPr>
          <w:rStyle w:val="9"/>
          <w:rFonts w:hint="eastAsia" w:ascii="仿宋" w:hAnsi="仿宋" w:eastAsia="仿宋" w:cs="仿宋"/>
          <w:b w:val="0"/>
          <w:spacing w:val="4"/>
          <w:sz w:val="32"/>
          <w:szCs w:val="32"/>
          <w:shd w:val="clear" w:color="auto" w:fill="FFFFFF"/>
        </w:rPr>
        <w:t>1.评审组：由集团公司成立8人评审工作小组，组长由集团党委副书记、总经理张小兵担任，小组成员名单附后，工作小组办公室设在集团金融部，监察室全程参与监督。评审工作小组成员名单需报市国资委备案。市国资委指导、监督企业本次招标工作。</w:t>
      </w:r>
    </w:p>
    <w:p>
      <w:pPr>
        <w:spacing w:line="540" w:lineRule="exact"/>
        <w:ind w:firstLine="656" w:firstLineChars="200"/>
        <w:rPr>
          <w:rStyle w:val="9"/>
          <w:rFonts w:ascii="仿宋" w:hAnsi="仿宋" w:eastAsia="仿宋" w:cs="仿宋"/>
          <w:b w:val="0"/>
          <w:spacing w:val="4"/>
          <w:sz w:val="32"/>
          <w:szCs w:val="32"/>
          <w:shd w:val="clear" w:color="auto" w:fill="FFFFFF"/>
        </w:rPr>
      </w:pPr>
      <w:r>
        <w:rPr>
          <w:rStyle w:val="9"/>
          <w:rFonts w:hint="eastAsia" w:ascii="仿宋" w:hAnsi="仿宋" w:eastAsia="仿宋" w:cs="仿宋"/>
          <w:b w:val="0"/>
          <w:spacing w:val="4"/>
          <w:sz w:val="32"/>
          <w:szCs w:val="32"/>
          <w:shd w:val="clear" w:color="auto" w:fill="FFFFFF"/>
        </w:rPr>
        <w:t>2.成立工作组：工作小组办公室设在集团金融部，小组成员由金融部员工担任。</w:t>
      </w:r>
    </w:p>
    <w:p>
      <w:pPr>
        <w:spacing w:line="540" w:lineRule="exact"/>
        <w:ind w:firstLine="640" w:firstLineChars="200"/>
        <w:rPr>
          <w:rFonts w:ascii="楷体" w:hAnsi="楷体" w:eastAsia="楷体" w:cs="楷体"/>
          <w:b/>
          <w:bCs/>
          <w:sz w:val="28"/>
          <w:szCs w:val="28"/>
        </w:rPr>
      </w:pPr>
      <w:r>
        <w:rPr>
          <w:rFonts w:hint="eastAsia" w:ascii="楷体" w:hAnsi="楷体" w:eastAsia="楷体" w:cs="楷体"/>
          <w:sz w:val="32"/>
          <w:szCs w:val="32"/>
        </w:rPr>
        <w:t>（二）评分方式</w:t>
      </w:r>
    </w:p>
    <w:p>
      <w:pPr>
        <w:spacing w:line="540" w:lineRule="exact"/>
        <w:ind w:firstLine="659" w:firstLineChars="200"/>
        <w:rPr>
          <w:rStyle w:val="9"/>
          <w:rFonts w:ascii="仿宋" w:hAnsi="仿宋" w:eastAsia="仿宋" w:cs="仿宋"/>
          <w:b w:val="0"/>
          <w:spacing w:val="4"/>
          <w:sz w:val="32"/>
          <w:szCs w:val="32"/>
          <w:shd w:val="clear" w:color="auto" w:fill="FFFFFF"/>
        </w:rPr>
      </w:pPr>
      <w:r>
        <w:rPr>
          <w:rStyle w:val="9"/>
          <w:rFonts w:hint="eastAsia" w:ascii="仿宋" w:hAnsi="仿宋" w:eastAsia="仿宋" w:cs="仿宋"/>
          <w:bCs w:val="0"/>
          <w:spacing w:val="4"/>
          <w:sz w:val="32"/>
          <w:szCs w:val="32"/>
          <w:shd w:val="clear" w:color="auto" w:fill="FFFFFF"/>
        </w:rPr>
        <w:t>1.评分步骤：</w:t>
      </w:r>
      <w:r>
        <w:rPr>
          <w:rStyle w:val="9"/>
          <w:rFonts w:hint="eastAsia" w:ascii="仿宋" w:hAnsi="仿宋" w:eastAsia="仿宋" w:cs="仿宋"/>
          <w:b w:val="0"/>
          <w:spacing w:val="4"/>
          <w:sz w:val="32"/>
          <w:szCs w:val="32"/>
          <w:shd w:val="clear" w:color="auto" w:fill="FFFFFF"/>
        </w:rPr>
        <w:t>采用综合评分法，先进行符合性审查，再进行综合评审。只有通过符合性审查的投标才能进入综合评审。</w:t>
      </w:r>
    </w:p>
    <w:p>
      <w:pPr>
        <w:spacing w:line="540" w:lineRule="exact"/>
        <w:ind w:firstLine="659" w:firstLineChars="200"/>
        <w:rPr>
          <w:rStyle w:val="9"/>
          <w:rFonts w:ascii="仿宋" w:hAnsi="仿宋" w:eastAsia="仿宋" w:cs="仿宋"/>
          <w:b w:val="0"/>
          <w:spacing w:val="4"/>
          <w:sz w:val="32"/>
          <w:szCs w:val="32"/>
          <w:shd w:val="clear" w:color="auto" w:fill="FFFFFF"/>
        </w:rPr>
      </w:pPr>
      <w:r>
        <w:rPr>
          <w:rStyle w:val="9"/>
          <w:rFonts w:hint="eastAsia" w:ascii="仿宋" w:hAnsi="仿宋" w:eastAsia="仿宋" w:cs="仿宋"/>
          <w:bCs w:val="0"/>
          <w:spacing w:val="4"/>
          <w:sz w:val="32"/>
          <w:szCs w:val="32"/>
          <w:shd w:val="clear" w:color="auto" w:fill="FFFFFF"/>
        </w:rPr>
        <w:t>2.评分方法：</w:t>
      </w:r>
      <w:r>
        <w:rPr>
          <w:rStyle w:val="9"/>
          <w:rFonts w:hint="eastAsia" w:ascii="仿宋" w:hAnsi="仿宋" w:eastAsia="仿宋" w:cs="仿宋"/>
          <w:b w:val="0"/>
          <w:spacing w:val="4"/>
          <w:sz w:val="32"/>
          <w:szCs w:val="32"/>
          <w:shd w:val="clear" w:color="auto" w:fill="FFFFFF"/>
        </w:rPr>
        <w:t>评审组各成员分别首先就各个投标人的商务状况、报价及其对招标文件要求的响应情况进行评议和比较，评出其综合评分。所有评委的综合评分（总分）的算术平均值即为该投标人的最终综合得分。将各综合得分由高到低顺序排列，综合得分最高的投标人为第一中标候选人，综合得分排名第二名、第三名的投标人为第二、第三中标候选人。</w:t>
      </w:r>
    </w:p>
    <w:p>
      <w:pPr>
        <w:spacing w:line="540" w:lineRule="exact"/>
        <w:ind w:firstLine="640" w:firstLineChars="200"/>
        <w:rPr>
          <w:rFonts w:ascii="楷体" w:hAnsi="楷体" w:eastAsia="楷体" w:cs="楷体"/>
          <w:sz w:val="32"/>
          <w:szCs w:val="32"/>
        </w:rPr>
      </w:pPr>
      <w:r>
        <w:rPr>
          <w:rFonts w:hint="eastAsia" w:ascii="楷体" w:hAnsi="楷体" w:eastAsia="楷体" w:cs="楷体"/>
          <w:sz w:val="32"/>
          <w:szCs w:val="32"/>
        </w:rPr>
        <w:t>（三）具体步骤</w:t>
      </w:r>
    </w:p>
    <w:p>
      <w:pPr>
        <w:widowControl/>
        <w:spacing w:line="540" w:lineRule="exact"/>
        <w:ind w:firstLine="643" w:firstLineChars="200"/>
        <w:jc w:val="left"/>
        <w:outlineLvl w:val="3"/>
        <w:rPr>
          <w:rFonts w:ascii="仿宋" w:hAnsi="仿宋" w:eastAsia="仿宋" w:cs="仿宋"/>
          <w:b/>
          <w:kern w:val="0"/>
          <w:sz w:val="32"/>
          <w:szCs w:val="32"/>
        </w:rPr>
      </w:pPr>
      <w:r>
        <w:rPr>
          <w:rFonts w:hint="eastAsia" w:ascii="仿宋" w:hAnsi="仿宋" w:eastAsia="仿宋" w:cs="仿宋"/>
          <w:b/>
          <w:kern w:val="0"/>
          <w:sz w:val="32"/>
          <w:szCs w:val="32"/>
        </w:rPr>
        <w:t>（1）符合性审查</w:t>
      </w:r>
    </w:p>
    <w:p>
      <w:pPr>
        <w:spacing w:line="540" w:lineRule="exact"/>
        <w:ind w:firstLine="656" w:firstLineChars="200"/>
        <w:rPr>
          <w:rStyle w:val="9"/>
          <w:rFonts w:ascii="仿宋" w:hAnsi="仿宋" w:eastAsia="仿宋" w:cs="仿宋"/>
          <w:b w:val="0"/>
          <w:spacing w:val="4"/>
          <w:sz w:val="32"/>
          <w:szCs w:val="32"/>
          <w:shd w:val="clear" w:color="auto" w:fill="FFFFFF"/>
        </w:rPr>
      </w:pPr>
      <w:r>
        <w:rPr>
          <w:rStyle w:val="9"/>
          <w:rFonts w:hint="eastAsia" w:ascii="仿宋" w:hAnsi="仿宋" w:eastAsia="仿宋" w:cs="仿宋"/>
          <w:b w:val="0"/>
          <w:spacing w:val="4"/>
          <w:sz w:val="32"/>
          <w:szCs w:val="32"/>
          <w:shd w:val="clear" w:color="auto" w:fill="FFFFFF"/>
        </w:rPr>
        <w:t>1.工作小组按照《符合性审查表》内容对投标文件进行符合性审查，只有对《符合性审查表》所列各项作出实质性响应的投标文件才能通过符合性审查。对是否实质性响应招标文件的要求有争议的投标，评审组会将以无记名方式表决，被认为响应的得票超过半数的投标人有资格进入下一阶段的评审，否则将被淘汰。</w:t>
      </w:r>
    </w:p>
    <w:p>
      <w:pPr>
        <w:spacing w:line="540" w:lineRule="exact"/>
        <w:ind w:firstLine="656" w:firstLineChars="200"/>
        <w:rPr>
          <w:rStyle w:val="9"/>
          <w:rFonts w:ascii="仿宋" w:hAnsi="仿宋" w:eastAsia="仿宋" w:cs="仿宋"/>
          <w:b w:val="0"/>
          <w:spacing w:val="4"/>
          <w:sz w:val="32"/>
          <w:szCs w:val="32"/>
          <w:shd w:val="clear" w:color="auto" w:fill="FFFFFF"/>
        </w:rPr>
      </w:pPr>
      <w:r>
        <w:rPr>
          <w:rStyle w:val="9"/>
          <w:rFonts w:hint="eastAsia" w:ascii="仿宋" w:hAnsi="仿宋" w:eastAsia="仿宋" w:cs="仿宋"/>
          <w:b w:val="0"/>
          <w:spacing w:val="4"/>
          <w:sz w:val="32"/>
          <w:szCs w:val="32"/>
          <w:shd w:val="clear" w:color="auto" w:fill="FFFFFF"/>
        </w:rPr>
        <w:t>2.将审查投标文件是否完整、文件签署是否合格、投标有效期是否满足要求等。</w:t>
      </w:r>
    </w:p>
    <w:p>
      <w:pPr>
        <w:spacing w:line="540" w:lineRule="exact"/>
        <w:ind w:firstLine="656" w:firstLineChars="200"/>
        <w:rPr>
          <w:rStyle w:val="9"/>
          <w:rFonts w:ascii="仿宋" w:hAnsi="仿宋" w:eastAsia="仿宋" w:cs="仿宋"/>
          <w:b w:val="0"/>
          <w:spacing w:val="4"/>
          <w:sz w:val="32"/>
          <w:szCs w:val="32"/>
          <w:shd w:val="clear" w:color="auto" w:fill="FFFFFF"/>
        </w:rPr>
      </w:pPr>
      <w:r>
        <w:rPr>
          <w:rStyle w:val="9"/>
          <w:rFonts w:hint="eastAsia" w:ascii="仿宋" w:hAnsi="仿宋" w:eastAsia="仿宋" w:cs="仿宋"/>
          <w:b w:val="0"/>
          <w:spacing w:val="4"/>
          <w:sz w:val="32"/>
          <w:szCs w:val="32"/>
          <w:shd w:val="clear" w:color="auto" w:fill="FFFFFF"/>
        </w:rPr>
        <w:t>3.在综合评审之前，工作小组要审查每份投标文件是否实质上响应了招标文件的要求。</w:t>
      </w:r>
    </w:p>
    <w:p>
      <w:pPr>
        <w:spacing w:line="540" w:lineRule="exact"/>
        <w:ind w:firstLine="656" w:firstLineChars="200"/>
        <w:rPr>
          <w:rStyle w:val="9"/>
          <w:rFonts w:ascii="仿宋" w:hAnsi="仿宋" w:eastAsia="仿宋" w:cs="仿宋"/>
          <w:b w:val="0"/>
          <w:spacing w:val="4"/>
          <w:sz w:val="32"/>
          <w:szCs w:val="32"/>
          <w:shd w:val="clear" w:color="auto" w:fill="FFFFFF"/>
        </w:rPr>
      </w:pPr>
      <w:r>
        <w:rPr>
          <w:rStyle w:val="9"/>
          <w:rFonts w:hint="eastAsia" w:ascii="仿宋" w:hAnsi="仿宋" w:eastAsia="仿宋" w:cs="仿宋"/>
          <w:b w:val="0"/>
          <w:spacing w:val="4"/>
          <w:sz w:val="32"/>
          <w:szCs w:val="32"/>
          <w:shd w:val="clear" w:color="auto" w:fill="FFFFFF"/>
        </w:rPr>
        <w:t>4.评审组将审查实质参加投标人数是否达3家，以决定是否需废标。</w:t>
      </w:r>
    </w:p>
    <w:p>
      <w:pPr>
        <w:widowControl/>
        <w:spacing w:line="540" w:lineRule="exact"/>
        <w:ind w:firstLine="643" w:firstLineChars="200"/>
        <w:jc w:val="left"/>
        <w:outlineLvl w:val="3"/>
        <w:rPr>
          <w:rFonts w:ascii="仿宋" w:hAnsi="仿宋" w:eastAsia="仿宋" w:cs="仿宋"/>
          <w:b/>
          <w:kern w:val="0"/>
          <w:sz w:val="32"/>
          <w:szCs w:val="32"/>
        </w:rPr>
      </w:pPr>
      <w:r>
        <w:rPr>
          <w:rFonts w:hint="eastAsia" w:ascii="仿宋" w:hAnsi="仿宋" w:eastAsia="仿宋" w:cs="仿宋"/>
          <w:b/>
          <w:kern w:val="0"/>
          <w:sz w:val="32"/>
          <w:szCs w:val="32"/>
        </w:rPr>
        <w:t>（2）综合评审</w:t>
      </w:r>
    </w:p>
    <w:p>
      <w:pPr>
        <w:spacing w:line="540" w:lineRule="exact"/>
        <w:ind w:firstLine="656" w:firstLineChars="200"/>
        <w:rPr>
          <w:rStyle w:val="9"/>
          <w:rFonts w:ascii="仿宋" w:hAnsi="仿宋" w:eastAsia="仿宋" w:cs="仿宋"/>
          <w:b w:val="0"/>
          <w:spacing w:val="4"/>
          <w:sz w:val="32"/>
          <w:szCs w:val="32"/>
          <w:shd w:val="clear" w:color="auto" w:fill="FFFFFF"/>
        </w:rPr>
      </w:pPr>
      <w:r>
        <w:rPr>
          <w:rStyle w:val="9"/>
          <w:rFonts w:hint="eastAsia" w:ascii="仿宋" w:hAnsi="仿宋" w:eastAsia="仿宋" w:cs="仿宋"/>
          <w:b w:val="0"/>
          <w:spacing w:val="4"/>
          <w:sz w:val="32"/>
          <w:szCs w:val="32"/>
          <w:shd w:val="clear" w:color="auto" w:fill="FFFFFF"/>
        </w:rPr>
        <w:t>1.综合评审是评审组对通过符合性审查的投标文件按照《符合性审查表》进行评审。</w:t>
      </w:r>
    </w:p>
    <w:p>
      <w:pPr>
        <w:spacing w:line="540" w:lineRule="exact"/>
        <w:ind w:firstLine="656" w:firstLineChars="200"/>
        <w:rPr>
          <w:rStyle w:val="9"/>
          <w:rFonts w:ascii="仿宋" w:hAnsi="仿宋" w:eastAsia="仿宋" w:cs="仿宋"/>
          <w:b w:val="0"/>
          <w:spacing w:val="4"/>
          <w:sz w:val="32"/>
          <w:szCs w:val="32"/>
          <w:shd w:val="clear" w:color="auto" w:fill="FFFFFF"/>
        </w:rPr>
      </w:pPr>
      <w:r>
        <w:rPr>
          <w:rStyle w:val="9"/>
          <w:rFonts w:hint="eastAsia" w:ascii="仿宋" w:hAnsi="仿宋" w:eastAsia="仿宋" w:cs="仿宋"/>
          <w:b w:val="0"/>
          <w:spacing w:val="4"/>
          <w:sz w:val="32"/>
          <w:szCs w:val="32"/>
          <w:shd w:val="clear" w:color="auto" w:fill="FFFFFF"/>
        </w:rPr>
        <w:t>2.综合评分：评审组就投标人对投标文件的募集资金综合实力、资产支持证券管理能力、投标报价等因素进行评分。</w:t>
      </w:r>
    </w:p>
    <w:p>
      <w:pPr>
        <w:spacing w:line="540" w:lineRule="exact"/>
        <w:ind w:firstLine="656" w:firstLineChars="200"/>
        <w:rPr>
          <w:rStyle w:val="9"/>
          <w:rFonts w:ascii="仿宋" w:hAnsi="仿宋" w:eastAsia="仿宋" w:cs="仿宋"/>
          <w:b w:val="0"/>
          <w:spacing w:val="4"/>
          <w:sz w:val="32"/>
          <w:szCs w:val="32"/>
          <w:shd w:val="clear" w:color="auto" w:fill="FFFFFF"/>
        </w:rPr>
      </w:pPr>
      <w:r>
        <w:rPr>
          <w:rStyle w:val="9"/>
          <w:rFonts w:hint="eastAsia" w:ascii="仿宋" w:hAnsi="仿宋" w:eastAsia="仿宋" w:cs="仿宋"/>
          <w:b w:val="0"/>
          <w:spacing w:val="4"/>
          <w:sz w:val="32"/>
          <w:szCs w:val="32"/>
          <w:shd w:val="clear" w:color="auto" w:fill="FFFFFF"/>
        </w:rPr>
        <w:t>3.进入综合评审的各投标人的综合得分从高到低进行排名。</w:t>
      </w:r>
    </w:p>
    <w:p>
      <w:pPr>
        <w:widowControl/>
        <w:spacing w:line="540" w:lineRule="exact"/>
        <w:ind w:firstLine="643" w:firstLineChars="200"/>
        <w:jc w:val="left"/>
        <w:outlineLvl w:val="3"/>
        <w:rPr>
          <w:rFonts w:ascii="仿宋" w:hAnsi="仿宋" w:eastAsia="仿宋" w:cs="仿宋"/>
          <w:b/>
          <w:kern w:val="0"/>
          <w:sz w:val="32"/>
          <w:szCs w:val="32"/>
        </w:rPr>
      </w:pPr>
      <w:r>
        <w:rPr>
          <w:rFonts w:hint="eastAsia" w:ascii="仿宋" w:hAnsi="仿宋" w:eastAsia="仿宋" w:cs="仿宋"/>
          <w:b/>
          <w:kern w:val="0"/>
          <w:sz w:val="32"/>
          <w:szCs w:val="32"/>
        </w:rPr>
        <w:t>（3）中标候选人</w:t>
      </w:r>
    </w:p>
    <w:p>
      <w:pPr>
        <w:spacing w:line="540" w:lineRule="exact"/>
        <w:ind w:firstLine="656" w:firstLineChars="200"/>
        <w:rPr>
          <w:rStyle w:val="9"/>
          <w:rFonts w:ascii="仿宋" w:hAnsi="仿宋" w:eastAsia="仿宋" w:cs="仿宋"/>
          <w:b w:val="0"/>
          <w:spacing w:val="4"/>
          <w:sz w:val="32"/>
          <w:szCs w:val="32"/>
          <w:shd w:val="clear" w:color="auto" w:fill="FFFFFF"/>
        </w:rPr>
      </w:pPr>
      <w:r>
        <w:rPr>
          <w:rStyle w:val="9"/>
          <w:rFonts w:hint="eastAsia" w:ascii="仿宋" w:hAnsi="仿宋" w:eastAsia="仿宋" w:cs="仿宋"/>
          <w:b w:val="0"/>
          <w:spacing w:val="4"/>
          <w:sz w:val="32"/>
          <w:szCs w:val="32"/>
          <w:shd w:val="clear" w:color="auto" w:fill="FFFFFF"/>
        </w:rPr>
        <w:t>1.如出现综合得分相同时，推荐项目总体报价较低者排前；如出现总体报价费率报价相同情况，则推荐存续期费用报价较低者排前；如再出现申存续期费用报价相同情况，则推荐资金总资产较高者排前。</w:t>
      </w:r>
    </w:p>
    <w:p>
      <w:pPr>
        <w:spacing w:line="540" w:lineRule="exact"/>
        <w:ind w:firstLine="656" w:firstLineChars="200"/>
        <w:rPr>
          <w:rFonts w:asciiTheme="minorEastAsia" w:hAnsiTheme="minorEastAsia"/>
          <w:sz w:val="28"/>
          <w:szCs w:val="28"/>
        </w:rPr>
      </w:pPr>
      <w:r>
        <w:rPr>
          <w:rStyle w:val="9"/>
          <w:rFonts w:hint="eastAsia" w:ascii="仿宋" w:hAnsi="仿宋" w:eastAsia="仿宋" w:cs="仿宋"/>
          <w:b w:val="0"/>
          <w:spacing w:val="4"/>
          <w:sz w:val="32"/>
          <w:szCs w:val="32"/>
          <w:shd w:val="clear" w:color="auto" w:fill="FFFFFF"/>
        </w:rPr>
        <w:t>2.评标结束后，评审组会应按本附件的规定推荐综合得分最高的投标人为第一中标候选人，综合得分排名第二名、第三名的投标人为第二、第三中标候选人，并编写评标报告</w:t>
      </w:r>
      <w:r>
        <w:rPr>
          <w:rFonts w:hint="eastAsia" w:asciiTheme="minorEastAsia" w:hAnsiTheme="minorEastAsia"/>
          <w:sz w:val="28"/>
          <w:szCs w:val="28"/>
        </w:rPr>
        <w:t>。</w:t>
      </w:r>
    </w:p>
    <w:p>
      <w:pPr>
        <w:widowControl/>
        <w:spacing w:line="540" w:lineRule="exact"/>
        <w:ind w:firstLine="643" w:firstLineChars="200"/>
        <w:jc w:val="left"/>
        <w:outlineLvl w:val="3"/>
        <w:rPr>
          <w:rFonts w:ascii="仿宋" w:hAnsi="仿宋" w:eastAsia="仿宋" w:cs="仿宋"/>
          <w:b/>
          <w:kern w:val="0"/>
          <w:sz w:val="32"/>
          <w:szCs w:val="32"/>
        </w:rPr>
      </w:pPr>
      <w:bookmarkStart w:id="0" w:name="_Hlk65654639"/>
      <w:r>
        <w:rPr>
          <w:rFonts w:hint="eastAsia" w:ascii="仿宋" w:hAnsi="仿宋" w:eastAsia="仿宋" w:cs="仿宋"/>
          <w:b/>
          <w:kern w:val="0"/>
          <w:sz w:val="32"/>
          <w:szCs w:val="32"/>
        </w:rPr>
        <w:t>（4）项目定标</w:t>
      </w:r>
      <w:bookmarkEnd w:id="0"/>
    </w:p>
    <w:p>
      <w:pPr>
        <w:spacing w:line="540" w:lineRule="exact"/>
        <w:ind w:firstLine="656" w:firstLineChars="200"/>
        <w:rPr>
          <w:rStyle w:val="9"/>
          <w:rFonts w:ascii="仿宋" w:hAnsi="仿宋" w:eastAsia="仿宋" w:cs="仿宋"/>
          <w:b w:val="0"/>
          <w:spacing w:val="4"/>
          <w:sz w:val="32"/>
          <w:szCs w:val="32"/>
          <w:shd w:val="clear" w:color="auto" w:fill="FFFFFF"/>
        </w:rPr>
      </w:pPr>
      <w:bookmarkStart w:id="1" w:name="_Hlk65654728"/>
      <w:r>
        <w:rPr>
          <w:rStyle w:val="9"/>
          <w:rFonts w:hint="eastAsia" w:ascii="仿宋" w:hAnsi="仿宋" w:eastAsia="仿宋" w:cs="仿宋"/>
          <w:b w:val="0"/>
          <w:spacing w:val="4"/>
          <w:sz w:val="32"/>
          <w:szCs w:val="32"/>
          <w:shd w:val="clear" w:color="auto" w:fill="FFFFFF"/>
        </w:rPr>
        <w:t>1.招标人根据评审组会递交的评标报告，最终审定中标人。</w:t>
      </w:r>
    </w:p>
    <w:p>
      <w:pPr>
        <w:spacing w:line="540" w:lineRule="exact"/>
        <w:ind w:firstLine="656" w:firstLineChars="200"/>
        <w:rPr>
          <w:rStyle w:val="9"/>
          <w:rFonts w:ascii="仿宋" w:hAnsi="仿宋" w:eastAsia="仿宋" w:cs="仿宋"/>
          <w:b w:val="0"/>
          <w:spacing w:val="4"/>
          <w:sz w:val="32"/>
          <w:szCs w:val="32"/>
          <w:shd w:val="clear" w:color="auto" w:fill="FFFFFF"/>
        </w:rPr>
      </w:pPr>
      <w:r>
        <w:rPr>
          <w:rStyle w:val="9"/>
          <w:rFonts w:hint="eastAsia" w:ascii="仿宋" w:hAnsi="仿宋" w:eastAsia="仿宋" w:cs="仿宋"/>
          <w:b w:val="0"/>
          <w:spacing w:val="4"/>
          <w:sz w:val="32"/>
          <w:szCs w:val="32"/>
          <w:shd w:val="clear" w:color="auto" w:fill="FFFFFF"/>
        </w:rPr>
        <w:t>2.依法必须进行公开招标的项目，招标人应当确定排名第一的中标候选人为中标人。</w:t>
      </w:r>
    </w:p>
    <w:p>
      <w:pPr>
        <w:spacing w:line="540" w:lineRule="exact"/>
        <w:ind w:firstLine="656" w:firstLineChars="200"/>
        <w:rPr>
          <w:rStyle w:val="9"/>
          <w:rFonts w:ascii="仿宋" w:hAnsi="仿宋" w:eastAsia="仿宋" w:cs="仿宋"/>
          <w:b w:val="0"/>
          <w:spacing w:val="4"/>
          <w:sz w:val="32"/>
          <w:szCs w:val="32"/>
          <w:shd w:val="clear" w:color="auto" w:fill="FFFFFF"/>
        </w:rPr>
      </w:pPr>
      <w:r>
        <w:rPr>
          <w:rStyle w:val="9"/>
          <w:rFonts w:hint="eastAsia" w:ascii="仿宋" w:hAnsi="仿宋" w:eastAsia="仿宋" w:cs="仿宋"/>
          <w:b w:val="0"/>
          <w:spacing w:val="4"/>
          <w:sz w:val="32"/>
          <w:szCs w:val="32"/>
          <w:shd w:val="clear" w:color="auto" w:fill="FFFFFF"/>
        </w:rPr>
        <w:t>3.排名第一的中标候选人放弃中标、或因不可抗力提出不能履行合同，或在投标过程中出现弄虚作假的，招标人可以确定排名第二的中标候选人为中标人，也可以重新招标。</w:t>
      </w:r>
    </w:p>
    <w:p>
      <w:pPr>
        <w:spacing w:line="540" w:lineRule="exact"/>
        <w:ind w:firstLine="656" w:firstLineChars="200"/>
        <w:rPr>
          <w:rStyle w:val="9"/>
          <w:rFonts w:ascii="仿宋" w:hAnsi="仿宋" w:eastAsia="仿宋" w:cs="仿宋"/>
          <w:b w:val="0"/>
          <w:spacing w:val="4"/>
          <w:sz w:val="32"/>
          <w:szCs w:val="32"/>
          <w:shd w:val="clear" w:color="auto" w:fill="FFFFFF"/>
        </w:rPr>
      </w:pPr>
      <w:r>
        <w:rPr>
          <w:rStyle w:val="9"/>
          <w:rFonts w:hint="eastAsia" w:ascii="仿宋" w:hAnsi="仿宋" w:eastAsia="仿宋" w:cs="仿宋"/>
          <w:b w:val="0"/>
          <w:spacing w:val="4"/>
          <w:sz w:val="32"/>
          <w:szCs w:val="32"/>
          <w:shd w:val="clear" w:color="auto" w:fill="FFFFFF"/>
        </w:rPr>
        <w:t>4.排名第二的中标候选人出现前款所列的情形的，招标人可以确定排名第三的中标候选人为中标人，也可以重新招标。如果排名第三的中标候选人均出现前款所列的情形，则招标失败，招标人依法重新招标。</w:t>
      </w:r>
    </w:p>
    <w:bookmarkEnd w:id="1"/>
    <w:p>
      <w:pPr>
        <w:spacing w:line="540" w:lineRule="exact"/>
        <w:ind w:firstLine="640" w:firstLineChars="200"/>
        <w:rPr>
          <w:rFonts w:ascii="黑体" w:hAnsi="黑体" w:eastAsia="黑体" w:cs="黑体"/>
          <w:bCs/>
          <w:sz w:val="32"/>
          <w:szCs w:val="32"/>
        </w:rPr>
      </w:pPr>
      <w:r>
        <w:rPr>
          <w:rFonts w:hint="eastAsia" w:ascii="黑体" w:hAnsi="黑体" w:eastAsia="黑体" w:cs="黑体"/>
          <w:bCs/>
          <w:sz w:val="32"/>
          <w:szCs w:val="32"/>
        </w:rPr>
        <w:t>五、评分标准（总分100分,另设惩处分10分）</w:t>
      </w:r>
    </w:p>
    <w:p>
      <w:pPr>
        <w:spacing w:line="540" w:lineRule="exact"/>
        <w:ind w:firstLine="656" w:firstLineChars="200"/>
        <w:rPr>
          <w:rFonts w:asciiTheme="minorEastAsia" w:hAnsiTheme="minorEastAsia"/>
          <w:bCs/>
          <w:sz w:val="28"/>
          <w:szCs w:val="28"/>
        </w:rPr>
      </w:pPr>
      <w:r>
        <w:rPr>
          <w:rStyle w:val="9"/>
          <w:rFonts w:hint="eastAsia" w:ascii="仿宋" w:hAnsi="仿宋" w:eastAsia="仿宋" w:cs="仿宋"/>
          <w:b w:val="0"/>
          <w:spacing w:val="4"/>
          <w:sz w:val="32"/>
          <w:szCs w:val="32"/>
          <w:shd w:val="clear" w:color="auto" w:fill="FFFFFF"/>
        </w:rPr>
        <w:t>根据《评分标准表》进行评分。</w:t>
      </w:r>
    </w:p>
    <w:p>
      <w:pPr>
        <w:spacing w:line="540" w:lineRule="exact"/>
        <w:ind w:firstLine="640" w:firstLineChars="200"/>
        <w:rPr>
          <w:rFonts w:asciiTheme="minorEastAsia" w:hAnsiTheme="minorEastAsia"/>
          <w:b/>
          <w:bCs/>
          <w:sz w:val="28"/>
          <w:szCs w:val="28"/>
        </w:rPr>
      </w:pPr>
      <w:r>
        <w:rPr>
          <w:rFonts w:hint="eastAsia" w:ascii="黑体" w:hAnsi="黑体" w:eastAsia="黑体" w:cs="黑体"/>
          <w:bCs/>
          <w:sz w:val="32"/>
          <w:szCs w:val="32"/>
        </w:rPr>
        <w:t>六、扣分项（扣10分）</w:t>
      </w:r>
    </w:p>
    <w:p>
      <w:pPr>
        <w:spacing w:line="540" w:lineRule="exact"/>
        <w:ind w:firstLine="656" w:firstLineChars="200"/>
        <w:rPr>
          <w:rStyle w:val="9"/>
          <w:rFonts w:ascii="仿宋" w:hAnsi="仿宋" w:eastAsia="仿宋" w:cs="仿宋"/>
          <w:b w:val="0"/>
          <w:spacing w:val="4"/>
          <w:sz w:val="32"/>
          <w:szCs w:val="32"/>
          <w:shd w:val="clear" w:color="auto" w:fill="FFFFFF"/>
        </w:rPr>
      </w:pPr>
      <w:r>
        <w:rPr>
          <w:rStyle w:val="9"/>
          <w:rFonts w:hint="eastAsia" w:ascii="仿宋" w:hAnsi="仿宋" w:eastAsia="仿宋" w:cs="仿宋"/>
          <w:b w:val="0"/>
          <w:spacing w:val="4"/>
          <w:sz w:val="32"/>
          <w:szCs w:val="32"/>
          <w:shd w:val="clear" w:color="auto" w:fill="FFFFFF"/>
        </w:rPr>
        <w:t>各投标机构与各集团公司上年融资合作中，属于非政策、市场的原因未能实现债券发行的扣10分；未兑现承诺扣5分；其它视情况扣分。</w:t>
      </w:r>
    </w:p>
    <w:p>
      <w:pPr>
        <w:spacing w:line="540" w:lineRule="exact"/>
        <w:ind w:firstLine="640" w:firstLineChars="200"/>
        <w:rPr>
          <w:rFonts w:cs="黑体" w:asciiTheme="minorEastAsia" w:hAnsiTheme="minorEastAsia"/>
          <w:b/>
          <w:sz w:val="28"/>
          <w:szCs w:val="28"/>
        </w:rPr>
      </w:pPr>
      <w:r>
        <w:rPr>
          <w:rFonts w:hint="eastAsia" w:ascii="黑体" w:hAnsi="黑体" w:eastAsia="黑体" w:cs="黑体"/>
          <w:bCs/>
          <w:sz w:val="32"/>
          <w:szCs w:val="32"/>
        </w:rPr>
        <w:t>七、制约条款</w:t>
      </w:r>
    </w:p>
    <w:p>
      <w:pPr>
        <w:spacing w:line="540" w:lineRule="exact"/>
        <w:ind w:firstLine="656" w:firstLineChars="200"/>
        <w:rPr>
          <w:rStyle w:val="9"/>
          <w:rFonts w:ascii="仿宋" w:hAnsi="仿宋" w:eastAsia="仿宋" w:cs="仿宋"/>
          <w:b w:val="0"/>
          <w:spacing w:val="4"/>
          <w:sz w:val="32"/>
          <w:szCs w:val="32"/>
          <w:shd w:val="clear" w:color="auto" w:fill="FFFFFF"/>
        </w:rPr>
      </w:pPr>
      <w:r>
        <w:rPr>
          <w:rStyle w:val="9"/>
          <w:rFonts w:hint="eastAsia" w:ascii="仿宋" w:hAnsi="仿宋" w:eastAsia="仿宋" w:cs="仿宋"/>
          <w:b w:val="0"/>
          <w:spacing w:val="4"/>
          <w:sz w:val="32"/>
          <w:szCs w:val="32"/>
          <w:shd w:val="clear" w:color="auto" w:fill="FFFFFF"/>
        </w:rPr>
        <w:t>1.在开展承销合作的过程中，若投标机构未能足额提供融资，将按不足部分占比，同比例扣减承销费。</w:t>
      </w:r>
    </w:p>
    <w:p>
      <w:pPr>
        <w:spacing w:line="540" w:lineRule="exact"/>
        <w:ind w:firstLine="656" w:firstLineChars="200"/>
        <w:rPr>
          <w:rStyle w:val="9"/>
          <w:rFonts w:ascii="仿宋" w:hAnsi="仿宋" w:eastAsia="仿宋" w:cs="仿宋"/>
          <w:b w:val="0"/>
          <w:spacing w:val="4"/>
          <w:sz w:val="32"/>
          <w:szCs w:val="32"/>
          <w:shd w:val="clear" w:color="auto" w:fill="FFFFFF"/>
        </w:rPr>
      </w:pPr>
      <w:r>
        <w:rPr>
          <w:rStyle w:val="9"/>
          <w:rFonts w:hint="eastAsia" w:ascii="仿宋" w:hAnsi="仿宋" w:eastAsia="仿宋" w:cs="仿宋"/>
          <w:b w:val="0"/>
          <w:spacing w:val="4"/>
          <w:sz w:val="32"/>
          <w:szCs w:val="32"/>
          <w:shd w:val="clear" w:color="auto" w:fill="FFFFFF"/>
        </w:rPr>
        <w:t>2.若金融机构未能实现在合同条款中对综合成本、融资效率的承诺，应该分析其原因。如果是因为不可预见的监管政策原因导致未能获批或者足额获批应该予以豁免；如果是因为市场原因导致发行计划推迟或取消，只要合作方达成一致就可豁免。</w:t>
      </w:r>
    </w:p>
    <w:p>
      <w:pPr>
        <w:spacing w:line="540" w:lineRule="exact"/>
        <w:ind w:firstLine="656" w:firstLineChars="200"/>
        <w:rPr>
          <w:rStyle w:val="9"/>
          <w:rFonts w:ascii="仿宋" w:hAnsi="仿宋" w:eastAsia="仿宋" w:cs="仿宋"/>
          <w:b w:val="0"/>
          <w:spacing w:val="4"/>
          <w:sz w:val="32"/>
          <w:szCs w:val="32"/>
          <w:shd w:val="clear" w:color="auto" w:fill="FFFFFF"/>
        </w:rPr>
      </w:pPr>
      <w:r>
        <w:rPr>
          <w:rStyle w:val="9"/>
          <w:rFonts w:hint="eastAsia" w:ascii="仿宋" w:hAnsi="仿宋" w:eastAsia="仿宋" w:cs="仿宋"/>
          <w:b w:val="0"/>
          <w:spacing w:val="4"/>
          <w:sz w:val="32"/>
          <w:szCs w:val="32"/>
          <w:shd w:val="clear" w:color="auto" w:fill="FFFFFF"/>
        </w:rPr>
        <w:t>3.确因金融机构的原因，造成同债券等级、同时期、同规模、同期限比别的债券发行企业成本高，以及办理期限过长，合作企业有权按照合同约定扣减承销费。</w:t>
      </w:r>
    </w:p>
    <w:p>
      <w:pPr>
        <w:spacing w:line="540" w:lineRule="exact"/>
        <w:ind w:firstLine="640" w:firstLineChars="200"/>
        <w:rPr>
          <w:rFonts w:ascii="黑体" w:hAnsi="黑体" w:eastAsia="黑体" w:cs="黑体"/>
          <w:bCs/>
          <w:sz w:val="32"/>
          <w:szCs w:val="32"/>
        </w:rPr>
      </w:pPr>
      <w:r>
        <w:rPr>
          <w:rFonts w:hint="eastAsia" w:ascii="黑体" w:hAnsi="黑体" w:eastAsia="黑体" w:cs="黑体"/>
          <w:bCs/>
          <w:sz w:val="32"/>
          <w:szCs w:val="32"/>
        </w:rPr>
        <w:t>八、信息公告渠道</w:t>
      </w:r>
    </w:p>
    <w:p>
      <w:pPr>
        <w:spacing w:line="540" w:lineRule="exact"/>
        <w:ind w:firstLine="656" w:firstLineChars="200"/>
        <w:rPr>
          <w:rStyle w:val="9"/>
          <w:rFonts w:ascii="仿宋" w:hAnsi="仿宋" w:eastAsia="仿宋" w:cs="仿宋"/>
          <w:b w:val="0"/>
          <w:spacing w:val="4"/>
          <w:sz w:val="32"/>
          <w:szCs w:val="32"/>
          <w:shd w:val="clear" w:color="auto" w:fill="FFFFFF"/>
        </w:rPr>
      </w:pPr>
      <w:r>
        <w:rPr>
          <w:rStyle w:val="9"/>
          <w:rFonts w:hint="eastAsia" w:ascii="仿宋" w:hAnsi="仿宋" w:eastAsia="仿宋" w:cs="仿宋"/>
          <w:b w:val="0"/>
          <w:spacing w:val="4"/>
          <w:sz w:val="32"/>
          <w:szCs w:val="32"/>
          <w:shd w:val="clear" w:color="auto" w:fill="FFFFFF"/>
        </w:rPr>
        <w:t>1.漳州市交通发展集团有限公司官方网站：http://www.zzjtjt.com/；</w:t>
      </w:r>
    </w:p>
    <w:p>
      <w:pPr>
        <w:spacing w:line="540" w:lineRule="exact"/>
        <w:ind w:firstLine="656" w:firstLineChars="200"/>
        <w:rPr>
          <w:rFonts w:asciiTheme="minorEastAsia" w:hAnsiTheme="minorEastAsia"/>
          <w:sz w:val="28"/>
          <w:szCs w:val="28"/>
        </w:rPr>
      </w:pPr>
      <w:r>
        <w:rPr>
          <w:rStyle w:val="9"/>
          <w:rFonts w:hint="eastAsia" w:ascii="仿宋" w:hAnsi="仿宋" w:eastAsia="仿宋" w:cs="仿宋"/>
          <w:b w:val="0"/>
          <w:spacing w:val="4"/>
          <w:sz w:val="32"/>
          <w:szCs w:val="32"/>
          <w:shd w:val="clear" w:color="auto" w:fill="FFFFFF"/>
        </w:rPr>
        <w:t xml:space="preserve">2.漳州市交通发展集团有限公司通过发送邀请函（当地金融机构）。 </w:t>
      </w:r>
    </w:p>
    <w:p>
      <w:pPr>
        <w:spacing w:line="540" w:lineRule="exact"/>
        <w:ind w:firstLine="656" w:firstLineChars="200"/>
        <w:rPr>
          <w:rStyle w:val="9"/>
          <w:rFonts w:ascii="仿宋" w:hAnsi="仿宋" w:eastAsia="仿宋" w:cs="仿宋"/>
          <w:b w:val="0"/>
          <w:spacing w:val="4"/>
          <w:sz w:val="32"/>
          <w:szCs w:val="32"/>
          <w:shd w:val="clear" w:color="auto" w:fill="FFFFFF"/>
        </w:rPr>
      </w:pPr>
      <w:r>
        <w:rPr>
          <w:rStyle w:val="9"/>
          <w:rFonts w:hint="eastAsia" w:ascii="仿宋" w:hAnsi="仿宋" w:eastAsia="仿宋" w:cs="仿宋"/>
          <w:b w:val="0"/>
          <w:spacing w:val="4"/>
          <w:sz w:val="32"/>
          <w:szCs w:val="32"/>
          <w:shd w:val="clear" w:color="auto" w:fill="FFFFFF"/>
        </w:rPr>
        <w:t>附件：1.《评审组名单》</w:t>
      </w:r>
    </w:p>
    <w:p>
      <w:pPr>
        <w:spacing w:line="540" w:lineRule="exact"/>
        <w:ind w:firstLine="1640" w:firstLineChars="500"/>
        <w:rPr>
          <w:rStyle w:val="9"/>
          <w:rFonts w:ascii="仿宋" w:hAnsi="仿宋" w:eastAsia="仿宋" w:cs="仿宋"/>
          <w:b w:val="0"/>
          <w:spacing w:val="4"/>
          <w:sz w:val="32"/>
          <w:szCs w:val="32"/>
          <w:shd w:val="clear" w:color="auto" w:fill="FFFFFF"/>
        </w:rPr>
      </w:pPr>
      <w:r>
        <w:rPr>
          <w:rStyle w:val="9"/>
          <w:rFonts w:hint="eastAsia" w:ascii="仿宋" w:hAnsi="仿宋" w:eastAsia="仿宋" w:cs="仿宋"/>
          <w:b w:val="0"/>
          <w:spacing w:val="4"/>
          <w:sz w:val="32"/>
          <w:szCs w:val="32"/>
          <w:shd w:val="clear" w:color="auto" w:fill="FFFFFF"/>
        </w:rPr>
        <w:t>2.《评分标准表》</w:t>
      </w:r>
    </w:p>
    <w:p>
      <w:pPr>
        <w:spacing w:line="540" w:lineRule="exact"/>
        <w:ind w:firstLine="1640" w:firstLineChars="500"/>
        <w:rPr>
          <w:rStyle w:val="9"/>
          <w:rFonts w:ascii="仿宋" w:hAnsi="仿宋" w:eastAsia="仿宋" w:cs="仿宋"/>
          <w:b w:val="0"/>
          <w:spacing w:val="4"/>
          <w:sz w:val="32"/>
          <w:szCs w:val="32"/>
          <w:shd w:val="clear" w:color="auto" w:fill="FFFFFF"/>
        </w:rPr>
      </w:pPr>
      <w:r>
        <w:rPr>
          <w:rStyle w:val="9"/>
          <w:rFonts w:hint="eastAsia" w:ascii="仿宋" w:hAnsi="仿宋" w:eastAsia="仿宋" w:cs="仿宋"/>
          <w:b w:val="0"/>
          <w:spacing w:val="4"/>
          <w:sz w:val="32"/>
          <w:szCs w:val="32"/>
          <w:shd w:val="clear" w:color="auto" w:fill="FFFFFF"/>
        </w:rPr>
        <w:t>3.《符合性审查表》</w:t>
      </w:r>
    </w:p>
    <w:p>
      <w:pPr>
        <w:spacing w:line="540" w:lineRule="exact"/>
        <w:ind w:firstLine="1640" w:firstLineChars="500"/>
        <w:rPr>
          <w:rStyle w:val="9"/>
          <w:rFonts w:ascii="仿宋" w:hAnsi="仿宋" w:eastAsia="仿宋" w:cs="仿宋"/>
          <w:b w:val="0"/>
          <w:spacing w:val="4"/>
          <w:sz w:val="32"/>
          <w:szCs w:val="32"/>
          <w:shd w:val="clear" w:color="auto" w:fill="FFFFFF"/>
        </w:rPr>
      </w:pPr>
      <w:r>
        <w:rPr>
          <w:rStyle w:val="9"/>
          <w:rFonts w:hint="eastAsia" w:ascii="仿宋" w:hAnsi="仿宋" w:eastAsia="仿宋" w:cs="仿宋"/>
          <w:b w:val="0"/>
          <w:spacing w:val="4"/>
          <w:sz w:val="32"/>
          <w:szCs w:val="32"/>
          <w:shd w:val="clear" w:color="auto" w:fill="FFFFFF"/>
        </w:rPr>
        <w:t>4.《投标邀请函》</w:t>
      </w:r>
    </w:p>
    <w:p>
      <w:pPr>
        <w:spacing w:line="560" w:lineRule="exact"/>
        <w:ind w:firstLine="1400" w:firstLineChars="500"/>
        <w:jc w:val="right"/>
        <w:rPr>
          <w:rFonts w:asciiTheme="minorEastAsia" w:hAnsiTheme="minorEastAsia"/>
          <w:kern w:val="0"/>
          <w:sz w:val="28"/>
          <w:szCs w:val="28"/>
        </w:rPr>
      </w:pPr>
    </w:p>
    <w:p>
      <w:pPr>
        <w:spacing w:line="560" w:lineRule="exact"/>
        <w:ind w:firstLine="656" w:firstLineChars="200"/>
        <w:jc w:val="right"/>
        <w:rPr>
          <w:rStyle w:val="9"/>
          <w:rFonts w:ascii="仿宋" w:hAnsi="仿宋" w:eastAsia="仿宋" w:cs="仿宋"/>
          <w:b w:val="0"/>
          <w:spacing w:val="4"/>
          <w:sz w:val="32"/>
          <w:szCs w:val="32"/>
          <w:shd w:val="clear" w:color="auto" w:fill="FFFFFF"/>
        </w:rPr>
      </w:pPr>
      <w:r>
        <w:rPr>
          <w:rStyle w:val="9"/>
          <w:rFonts w:hint="eastAsia" w:ascii="仿宋" w:hAnsi="仿宋" w:eastAsia="仿宋" w:cs="仿宋"/>
          <w:b w:val="0"/>
          <w:spacing w:val="4"/>
          <w:sz w:val="32"/>
          <w:szCs w:val="32"/>
          <w:shd w:val="clear" w:color="auto" w:fill="FFFFFF"/>
        </w:rPr>
        <w:t>漳州市交通发展集团有限公司</w:t>
      </w:r>
    </w:p>
    <w:p>
      <w:pPr>
        <w:spacing w:line="560" w:lineRule="exact"/>
        <w:ind w:firstLine="4920" w:firstLineChars="1500"/>
        <w:rPr>
          <w:rStyle w:val="9"/>
          <w:rFonts w:ascii="仿宋" w:hAnsi="仿宋" w:eastAsia="仿宋" w:cs="仿宋"/>
          <w:b w:val="0"/>
          <w:spacing w:val="4"/>
          <w:sz w:val="32"/>
          <w:szCs w:val="32"/>
          <w:shd w:val="clear" w:color="auto" w:fill="FFFFFF"/>
        </w:rPr>
      </w:pPr>
      <w:r>
        <w:rPr>
          <w:rStyle w:val="9"/>
          <w:rFonts w:hint="eastAsia" w:ascii="仿宋" w:hAnsi="仿宋" w:eastAsia="仿宋" w:cs="仿宋"/>
          <w:b w:val="0"/>
          <w:spacing w:val="4"/>
          <w:sz w:val="32"/>
          <w:szCs w:val="32"/>
          <w:shd w:val="clear" w:color="auto" w:fill="FFFFFF"/>
        </w:rPr>
        <w:t>2022年8月1日</w:t>
      </w:r>
    </w:p>
    <w:p>
      <w:pPr>
        <w:jc w:val="left"/>
        <w:rPr>
          <w:rFonts w:hint="eastAsia" w:ascii="仿宋" w:hAnsi="仿宋" w:eastAsia="仿宋" w:cs="仿宋"/>
          <w:bCs/>
          <w:sz w:val="32"/>
          <w:szCs w:val="32"/>
        </w:rPr>
      </w:pPr>
    </w:p>
    <w:p>
      <w:pPr>
        <w:jc w:val="left"/>
        <w:rPr>
          <w:rFonts w:hint="eastAsia" w:ascii="仿宋" w:hAnsi="仿宋" w:eastAsia="仿宋" w:cs="仿宋"/>
          <w:bCs/>
          <w:sz w:val="32"/>
          <w:szCs w:val="32"/>
        </w:rPr>
      </w:pPr>
    </w:p>
    <w:p>
      <w:pPr>
        <w:jc w:val="left"/>
        <w:rPr>
          <w:rFonts w:hint="eastAsia" w:ascii="仿宋" w:hAnsi="仿宋" w:eastAsia="仿宋" w:cs="仿宋"/>
          <w:bCs/>
          <w:sz w:val="32"/>
          <w:szCs w:val="32"/>
        </w:rPr>
      </w:pPr>
    </w:p>
    <w:p>
      <w:pPr>
        <w:jc w:val="left"/>
        <w:rPr>
          <w:rFonts w:hint="eastAsia" w:ascii="仿宋" w:hAnsi="仿宋" w:eastAsia="仿宋" w:cs="仿宋"/>
          <w:bCs/>
          <w:sz w:val="32"/>
          <w:szCs w:val="32"/>
        </w:rPr>
      </w:pPr>
    </w:p>
    <w:p>
      <w:pPr>
        <w:jc w:val="left"/>
        <w:rPr>
          <w:rFonts w:hint="eastAsia" w:ascii="仿宋" w:hAnsi="仿宋" w:eastAsia="仿宋" w:cs="仿宋"/>
          <w:bCs/>
          <w:sz w:val="32"/>
          <w:szCs w:val="32"/>
        </w:rPr>
      </w:pPr>
    </w:p>
    <w:p>
      <w:pPr>
        <w:jc w:val="left"/>
        <w:rPr>
          <w:rFonts w:hint="eastAsia" w:ascii="仿宋" w:hAnsi="仿宋" w:eastAsia="仿宋" w:cs="仿宋"/>
          <w:bCs/>
          <w:sz w:val="32"/>
          <w:szCs w:val="32"/>
        </w:rPr>
      </w:pPr>
    </w:p>
    <w:p>
      <w:pPr>
        <w:jc w:val="left"/>
        <w:rPr>
          <w:rFonts w:hint="eastAsia" w:ascii="仿宋" w:hAnsi="仿宋" w:eastAsia="仿宋" w:cs="仿宋"/>
          <w:bCs/>
          <w:sz w:val="32"/>
          <w:szCs w:val="32"/>
        </w:rPr>
      </w:pPr>
    </w:p>
    <w:p>
      <w:pPr>
        <w:jc w:val="left"/>
        <w:rPr>
          <w:rFonts w:hint="eastAsia" w:ascii="仿宋" w:hAnsi="仿宋" w:eastAsia="仿宋" w:cs="仿宋"/>
          <w:bCs/>
          <w:sz w:val="32"/>
          <w:szCs w:val="32"/>
        </w:rPr>
      </w:pPr>
    </w:p>
    <w:p>
      <w:pPr>
        <w:jc w:val="left"/>
        <w:rPr>
          <w:rFonts w:hint="eastAsia" w:ascii="仿宋" w:hAnsi="仿宋" w:eastAsia="仿宋" w:cs="仿宋"/>
          <w:bCs/>
          <w:sz w:val="32"/>
          <w:szCs w:val="32"/>
        </w:rPr>
      </w:pPr>
    </w:p>
    <w:p>
      <w:pPr>
        <w:jc w:val="left"/>
        <w:rPr>
          <w:rFonts w:hint="eastAsia" w:ascii="仿宋" w:hAnsi="仿宋" w:eastAsia="仿宋" w:cs="仿宋"/>
          <w:bCs/>
          <w:sz w:val="32"/>
          <w:szCs w:val="32"/>
        </w:rPr>
      </w:pPr>
    </w:p>
    <w:p>
      <w:pPr>
        <w:jc w:val="left"/>
        <w:rPr>
          <w:rFonts w:hint="eastAsia" w:ascii="仿宋" w:hAnsi="仿宋" w:eastAsia="仿宋" w:cs="仿宋"/>
          <w:bCs/>
          <w:sz w:val="32"/>
          <w:szCs w:val="32"/>
        </w:rPr>
      </w:pPr>
    </w:p>
    <w:p>
      <w:pPr>
        <w:jc w:val="left"/>
        <w:rPr>
          <w:rFonts w:hint="eastAsia" w:ascii="仿宋" w:hAnsi="仿宋" w:eastAsia="仿宋" w:cs="仿宋"/>
          <w:bCs/>
          <w:sz w:val="32"/>
          <w:szCs w:val="32"/>
        </w:rPr>
      </w:pPr>
    </w:p>
    <w:p>
      <w:pPr>
        <w:jc w:val="left"/>
        <w:rPr>
          <w:rFonts w:hint="eastAsia" w:ascii="仿宋" w:hAnsi="仿宋" w:eastAsia="仿宋" w:cs="仿宋"/>
          <w:bCs/>
          <w:sz w:val="32"/>
          <w:szCs w:val="32"/>
        </w:rPr>
      </w:pPr>
    </w:p>
    <w:p>
      <w:pPr>
        <w:jc w:val="left"/>
        <w:rPr>
          <w:rFonts w:hint="eastAsia" w:ascii="仿宋" w:hAnsi="仿宋" w:eastAsia="仿宋" w:cs="仿宋"/>
          <w:bCs/>
          <w:sz w:val="32"/>
          <w:szCs w:val="32"/>
        </w:rPr>
      </w:pPr>
    </w:p>
    <w:p>
      <w:pPr>
        <w:jc w:val="left"/>
        <w:rPr>
          <w:rFonts w:hint="eastAsia" w:ascii="仿宋" w:hAnsi="仿宋" w:eastAsia="仿宋" w:cs="仿宋"/>
          <w:bCs/>
          <w:sz w:val="32"/>
          <w:szCs w:val="32"/>
        </w:rPr>
      </w:pPr>
    </w:p>
    <w:p>
      <w:pPr>
        <w:jc w:val="left"/>
        <w:rPr>
          <w:rFonts w:hint="eastAsia" w:ascii="仿宋" w:hAnsi="仿宋" w:eastAsia="仿宋" w:cs="仿宋"/>
          <w:bCs/>
          <w:sz w:val="32"/>
          <w:szCs w:val="32"/>
        </w:rPr>
      </w:pPr>
    </w:p>
    <w:p>
      <w:pPr>
        <w:jc w:val="left"/>
        <w:rPr>
          <w:rFonts w:hint="eastAsia" w:ascii="仿宋" w:hAnsi="仿宋" w:eastAsia="仿宋" w:cs="仿宋"/>
          <w:bCs/>
          <w:sz w:val="32"/>
          <w:szCs w:val="32"/>
        </w:rPr>
      </w:pPr>
    </w:p>
    <w:p>
      <w:pPr>
        <w:jc w:val="left"/>
        <w:rPr>
          <w:rFonts w:asciiTheme="minorEastAsia" w:hAnsiTheme="minorEastAsia"/>
          <w:b/>
          <w:sz w:val="32"/>
          <w:szCs w:val="32"/>
        </w:rPr>
      </w:pPr>
      <w:r>
        <w:rPr>
          <w:rFonts w:hint="eastAsia" w:ascii="仿宋" w:hAnsi="仿宋" w:eastAsia="仿宋" w:cs="仿宋"/>
          <w:bCs/>
          <w:sz w:val="32"/>
          <w:szCs w:val="32"/>
        </w:rPr>
        <w:t>附件1</w:t>
      </w:r>
    </w:p>
    <w:p>
      <w:pPr>
        <w:jc w:val="center"/>
        <w:rPr>
          <w:rFonts w:asciiTheme="minorEastAsia" w:hAnsiTheme="minorEastAsia"/>
          <w:b/>
          <w:sz w:val="36"/>
          <w:szCs w:val="36"/>
        </w:rPr>
      </w:pPr>
      <w:r>
        <w:rPr>
          <w:rFonts w:hint="eastAsia" w:ascii="方正小标宋简体" w:hAnsi="方正小标宋简体" w:eastAsia="方正小标宋简体" w:cs="方正小标宋简体"/>
          <w:bCs/>
          <w:sz w:val="44"/>
          <w:szCs w:val="44"/>
        </w:rPr>
        <w:t>评审组名单</w:t>
      </w:r>
    </w:p>
    <w:p>
      <w:pPr>
        <w:spacing w:line="360" w:lineRule="auto"/>
        <w:ind w:firstLine="560" w:firstLineChars="200"/>
        <w:rPr>
          <w:rFonts w:asciiTheme="minorEastAsia" w:hAnsiTheme="minorEastAsia"/>
          <w:sz w:val="28"/>
          <w:szCs w:val="28"/>
        </w:rPr>
      </w:pP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组  长：张小兵   集团党委副书记、总经理</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成  员：陈连升   集团党委委员、副总经理</w:t>
      </w:r>
    </w:p>
    <w:p>
      <w:pPr>
        <w:spacing w:line="360" w:lineRule="auto"/>
        <w:ind w:firstLine="1920" w:firstLineChars="600"/>
        <w:rPr>
          <w:rFonts w:ascii="仿宋" w:hAnsi="仿宋" w:eastAsia="仿宋" w:cs="仿宋"/>
          <w:sz w:val="32"/>
          <w:szCs w:val="32"/>
        </w:rPr>
      </w:pPr>
      <w:r>
        <w:rPr>
          <w:rFonts w:hint="eastAsia" w:ascii="仿宋" w:hAnsi="仿宋" w:eastAsia="仿宋" w:cs="仿宋"/>
          <w:sz w:val="32"/>
          <w:szCs w:val="32"/>
        </w:rPr>
        <w:t>王国华   集团党委委员、副总经理</w:t>
      </w:r>
    </w:p>
    <w:p>
      <w:pPr>
        <w:spacing w:line="360" w:lineRule="auto"/>
        <w:ind w:firstLine="1920" w:firstLineChars="600"/>
        <w:rPr>
          <w:rFonts w:ascii="仿宋" w:hAnsi="仿宋" w:eastAsia="仿宋" w:cs="仿宋"/>
          <w:sz w:val="32"/>
          <w:szCs w:val="32"/>
        </w:rPr>
      </w:pPr>
      <w:r>
        <w:rPr>
          <w:rFonts w:hint="eastAsia" w:ascii="仿宋" w:hAnsi="仿宋" w:eastAsia="仿宋" w:cs="仿宋"/>
          <w:sz w:val="32"/>
          <w:szCs w:val="32"/>
        </w:rPr>
        <w:t>吴庚晨   集团党委委员、副总经理</w:t>
      </w:r>
    </w:p>
    <w:p>
      <w:pPr>
        <w:spacing w:line="360" w:lineRule="auto"/>
        <w:ind w:firstLine="1920" w:firstLineChars="600"/>
        <w:rPr>
          <w:rFonts w:ascii="仿宋" w:hAnsi="仿宋" w:eastAsia="仿宋" w:cs="仿宋"/>
          <w:sz w:val="32"/>
          <w:szCs w:val="32"/>
        </w:rPr>
      </w:pPr>
      <w:r>
        <w:rPr>
          <w:rFonts w:hint="eastAsia" w:ascii="仿宋" w:hAnsi="仿宋" w:eastAsia="仿宋" w:cs="仿宋"/>
          <w:sz w:val="32"/>
          <w:szCs w:val="32"/>
        </w:rPr>
        <w:t>余明进   集团总审计师</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 xml:space="preserve">        李顺渊   集团副总会计师、财务部经理</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 xml:space="preserve">        陈  伟   集团金融部经理</w:t>
      </w:r>
    </w:p>
    <w:p>
      <w:pPr>
        <w:spacing w:line="360" w:lineRule="auto"/>
        <w:ind w:firstLine="640" w:firstLineChars="200"/>
        <w:rPr>
          <w:rFonts w:asciiTheme="minorEastAsia" w:hAnsiTheme="minorEastAsia"/>
          <w:sz w:val="28"/>
          <w:szCs w:val="28"/>
        </w:rPr>
      </w:pPr>
      <w:r>
        <w:rPr>
          <w:rFonts w:hint="eastAsia" w:ascii="仿宋" w:hAnsi="仿宋" w:eastAsia="仿宋" w:cs="仿宋"/>
          <w:sz w:val="32"/>
          <w:szCs w:val="32"/>
        </w:rPr>
        <w:t xml:space="preserve">        沈志杰   集团金融部副经理</w:t>
      </w:r>
    </w:p>
    <w:p>
      <w:pPr>
        <w:rPr>
          <w:rFonts w:asciiTheme="minorEastAsia" w:hAnsiTheme="minorEastAsia"/>
          <w:sz w:val="28"/>
          <w:szCs w:val="28"/>
        </w:rPr>
      </w:pPr>
    </w:p>
    <w:p>
      <w:pPr>
        <w:rPr>
          <w:rFonts w:asciiTheme="minorEastAsia" w:hAnsiTheme="minorEastAsia"/>
          <w:sz w:val="28"/>
          <w:szCs w:val="28"/>
        </w:rPr>
      </w:pPr>
    </w:p>
    <w:p>
      <w:pPr>
        <w:rPr>
          <w:rFonts w:asciiTheme="minorEastAsia" w:hAnsiTheme="minorEastAsia"/>
          <w:sz w:val="28"/>
          <w:szCs w:val="28"/>
        </w:rPr>
      </w:pPr>
    </w:p>
    <w:p>
      <w:pPr>
        <w:rPr>
          <w:rFonts w:asciiTheme="minorEastAsia" w:hAnsiTheme="minorEastAsia"/>
          <w:sz w:val="28"/>
          <w:szCs w:val="28"/>
        </w:rPr>
      </w:pPr>
    </w:p>
    <w:p>
      <w:pPr>
        <w:rPr>
          <w:rFonts w:asciiTheme="minorEastAsia" w:hAnsiTheme="minorEastAsia"/>
          <w:sz w:val="28"/>
          <w:szCs w:val="28"/>
        </w:rPr>
      </w:pPr>
    </w:p>
    <w:p>
      <w:pPr>
        <w:rPr>
          <w:rFonts w:asciiTheme="minorEastAsia" w:hAnsiTheme="minorEastAsia"/>
          <w:sz w:val="28"/>
          <w:szCs w:val="28"/>
        </w:rPr>
      </w:pPr>
    </w:p>
    <w:p>
      <w:pPr>
        <w:rPr>
          <w:rFonts w:asciiTheme="minorEastAsia" w:hAnsiTheme="minorEastAsia"/>
          <w:sz w:val="28"/>
          <w:szCs w:val="28"/>
        </w:rPr>
      </w:pPr>
    </w:p>
    <w:p>
      <w:pPr>
        <w:rPr>
          <w:rFonts w:asciiTheme="minorEastAsia" w:hAnsiTheme="minorEastAsia"/>
          <w:sz w:val="28"/>
          <w:szCs w:val="28"/>
        </w:rPr>
      </w:pPr>
    </w:p>
    <w:p>
      <w:pPr>
        <w:rPr>
          <w:rFonts w:asciiTheme="minorEastAsia" w:hAnsiTheme="minorEastAsia"/>
          <w:sz w:val="28"/>
          <w:szCs w:val="28"/>
        </w:rPr>
      </w:pPr>
    </w:p>
    <w:p>
      <w:pPr>
        <w:rPr>
          <w:rFonts w:asciiTheme="minorEastAsia" w:hAnsiTheme="minorEastAsia"/>
          <w:sz w:val="28"/>
          <w:szCs w:val="28"/>
        </w:rPr>
      </w:pPr>
    </w:p>
    <w:p>
      <w:pPr>
        <w:rPr>
          <w:rFonts w:asciiTheme="minorEastAsia" w:hAnsiTheme="minorEastAsia"/>
          <w:sz w:val="28"/>
          <w:szCs w:val="28"/>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ascii="仿宋" w:hAnsi="仿宋" w:eastAsia="仿宋" w:cs="仿宋"/>
          <w:sz w:val="32"/>
          <w:szCs w:val="32"/>
        </w:rPr>
      </w:pPr>
      <w:r>
        <w:rPr>
          <w:rFonts w:hint="eastAsia" w:ascii="仿宋" w:hAnsi="仿宋" w:eastAsia="仿宋" w:cs="仿宋"/>
          <w:sz w:val="32"/>
          <w:szCs w:val="32"/>
        </w:rPr>
        <w:t>附件2</w:t>
      </w:r>
    </w:p>
    <w:p>
      <w:pPr>
        <w:jc w:val="center"/>
        <w:rPr>
          <w:rFonts w:ascii="仿宋" w:hAnsi="仿宋" w:eastAsia="仿宋" w:cs="仿宋"/>
          <w:sz w:val="32"/>
          <w:szCs w:val="32"/>
        </w:rPr>
      </w:pPr>
      <w:r>
        <w:rPr>
          <w:rFonts w:hint="eastAsia" w:ascii="仿宋" w:hAnsi="仿宋" w:eastAsia="仿宋" w:cs="仿宋"/>
          <w:sz w:val="32"/>
          <w:szCs w:val="32"/>
        </w:rPr>
        <w:drawing>
          <wp:anchor distT="0" distB="0" distL="114935" distR="114935" simplePos="0" relativeHeight="251659264" behindDoc="0" locked="0" layoutInCell="1" allowOverlap="1">
            <wp:simplePos x="0" y="0"/>
            <wp:positionH relativeFrom="column">
              <wp:posOffset>-340360</wp:posOffset>
            </wp:positionH>
            <wp:positionV relativeFrom="paragraph">
              <wp:posOffset>22860</wp:posOffset>
            </wp:positionV>
            <wp:extent cx="6029960" cy="8264525"/>
            <wp:effectExtent l="0" t="0" r="9525" b="3175"/>
            <wp:wrapNone/>
            <wp:docPr id="1" name="图片 1" descr="2022080117045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0220801170451_00"/>
                    <pic:cNvPicPr>
                      <a:picLocks noChangeAspect="1"/>
                    </pic:cNvPicPr>
                  </pic:nvPicPr>
                  <pic:blipFill>
                    <a:blip r:embed="rId6"/>
                    <a:srcRect t="4242"/>
                    <a:stretch>
                      <a:fillRect/>
                    </a:stretch>
                  </pic:blipFill>
                  <pic:spPr>
                    <a:xfrm>
                      <a:off x="0" y="0"/>
                      <a:ext cx="6034025" cy="8270282"/>
                    </a:xfrm>
                    <a:prstGeom prst="rect">
                      <a:avLst/>
                    </a:prstGeom>
                  </pic:spPr>
                </pic:pic>
              </a:graphicData>
            </a:graphic>
          </wp:anchor>
        </w:drawing>
      </w: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rPr>
          <w:rFonts w:asciiTheme="minorEastAsia" w:hAnsiTheme="minorEastAsia"/>
          <w:sz w:val="28"/>
          <w:szCs w:val="28"/>
        </w:rPr>
      </w:pPr>
    </w:p>
    <w:p>
      <w:pPr>
        <w:rPr>
          <w:rFonts w:asciiTheme="minorEastAsia" w:hAnsiTheme="minorEastAsia"/>
          <w:sz w:val="28"/>
          <w:szCs w:val="28"/>
        </w:rPr>
      </w:pPr>
    </w:p>
    <w:p>
      <w:pPr>
        <w:rPr>
          <w:rFonts w:asciiTheme="minorEastAsia" w:hAnsiTheme="minorEastAsia"/>
          <w:sz w:val="28"/>
          <w:szCs w:val="28"/>
        </w:rPr>
      </w:pPr>
    </w:p>
    <w:p>
      <w:pPr>
        <w:tabs>
          <w:tab w:val="left" w:pos="9300"/>
        </w:tabs>
        <w:wordWrap w:val="0"/>
        <w:spacing w:after="120" w:line="560" w:lineRule="exact"/>
        <w:ind w:right="498" w:rightChars="237"/>
        <w:outlineLvl w:val="2"/>
        <w:rPr>
          <w:rFonts w:ascii="宋体" w:hAnsi="宋体" w:cs="宋体"/>
          <w:b/>
          <w:sz w:val="44"/>
          <w:szCs w:val="21"/>
        </w:rPr>
      </w:pPr>
      <w:r>
        <w:rPr>
          <w:rFonts w:hint="eastAsia" w:ascii="仿宋" w:hAnsi="仿宋" w:eastAsia="仿宋" w:cs="仿宋"/>
          <w:bCs/>
          <w:sz w:val="32"/>
          <w:szCs w:val="32"/>
        </w:rPr>
        <w:t>附件3</w:t>
      </w:r>
    </w:p>
    <w:p>
      <w:pPr>
        <w:tabs>
          <w:tab w:val="left" w:pos="9300"/>
        </w:tabs>
        <w:spacing w:after="120" w:line="560" w:lineRule="exact"/>
        <w:ind w:right="498" w:rightChars="237"/>
        <w:jc w:val="center"/>
        <w:rPr>
          <w:rFonts w:ascii="宋体" w:hAnsi="宋体" w:cs="宋体"/>
          <w:b/>
          <w:bCs/>
          <w:sz w:val="32"/>
          <w:szCs w:val="21"/>
        </w:rPr>
      </w:pPr>
      <w:r>
        <w:rPr>
          <w:rFonts w:hint="eastAsia" w:ascii="方正小标宋简体" w:hAnsi="方正小标宋简体" w:eastAsia="方正小标宋简体" w:cs="方正小标宋简体"/>
          <w:sz w:val="44"/>
          <w:szCs w:val="44"/>
        </w:rPr>
        <w:t>符合性审查表</w:t>
      </w:r>
    </w:p>
    <w:p>
      <w:pPr>
        <w:tabs>
          <w:tab w:val="left" w:pos="9300"/>
        </w:tabs>
        <w:wordWrap w:val="0"/>
        <w:spacing w:after="120"/>
        <w:ind w:right="498" w:rightChars="237"/>
        <w:rPr>
          <w:rFonts w:ascii="宋体" w:hAnsi="宋体"/>
        </w:rPr>
      </w:pPr>
      <w:r>
        <w:rPr>
          <w:rFonts w:hint="eastAsia" w:ascii="宋体" w:hAnsi="宋体" w:cs="宋体"/>
          <w:szCs w:val="21"/>
        </w:rPr>
        <w:t>项目名称：</w:t>
      </w:r>
      <w:r>
        <w:rPr>
          <w:rFonts w:hint="eastAsia" w:ascii="宋体" w:hAnsi="宋体"/>
          <w:szCs w:val="21"/>
        </w:rPr>
        <w:t>漳州市交通发展集团有限公司</w:t>
      </w:r>
      <w:r>
        <w:rPr>
          <w:rFonts w:hint="eastAsia" w:ascii="宋体" w:hAnsi="宋体"/>
        </w:rPr>
        <w:t xml:space="preserve">                      </w:t>
      </w:r>
      <w:r>
        <w:rPr>
          <w:rFonts w:hint="eastAsia" w:ascii="宋体" w:hAnsi="宋体" w:cs="宋体"/>
          <w:szCs w:val="21"/>
        </w:rPr>
        <w:t>日期：</w:t>
      </w:r>
    </w:p>
    <w:p>
      <w:pPr>
        <w:tabs>
          <w:tab w:val="left" w:pos="9300"/>
        </w:tabs>
        <w:wordWrap w:val="0"/>
        <w:spacing w:after="120"/>
        <w:ind w:right="498" w:rightChars="237" w:firstLine="1050" w:firstLineChars="500"/>
        <w:rPr>
          <w:rFonts w:ascii="宋体" w:hAnsi="宋体"/>
          <w:szCs w:val="21"/>
        </w:rPr>
      </w:pPr>
      <w:r>
        <w:rPr>
          <w:rFonts w:hint="eastAsia" w:ascii="宋体" w:hAnsi="宋体"/>
        </w:rPr>
        <w:t>银行间交易商协会类REITs服务选聘</w:t>
      </w:r>
      <w:r>
        <w:rPr>
          <w:rStyle w:val="9"/>
          <w:rFonts w:hint="eastAsia" w:ascii="宋体" w:hAnsi="宋体" w:cs="宋体"/>
          <w:b w:val="0"/>
          <w:spacing w:val="4"/>
          <w:szCs w:val="21"/>
          <w:shd w:val="clear" w:color="auto" w:fill="FFFFFF"/>
        </w:rPr>
        <w:t>项目</w:t>
      </w:r>
      <w:r>
        <w:rPr>
          <w:rStyle w:val="9"/>
          <w:rFonts w:hint="eastAsia" w:ascii="宋体" w:hAnsi="宋体" w:cs="宋体"/>
          <w:spacing w:val="4"/>
          <w:szCs w:val="21"/>
          <w:shd w:val="clear" w:color="auto" w:fill="FFFFFF"/>
        </w:rPr>
        <w:t xml:space="preserve"> </w:t>
      </w:r>
      <w:r>
        <w:rPr>
          <w:rStyle w:val="9"/>
          <w:rFonts w:hint="eastAsia" w:ascii="宋体" w:hAnsi="宋体" w:cs="宋体"/>
          <w:color w:val="D92142"/>
          <w:spacing w:val="4"/>
          <w:szCs w:val="21"/>
          <w:shd w:val="clear" w:color="auto" w:fill="FFFFFF"/>
        </w:rPr>
        <w:t xml:space="preserve"> </w:t>
      </w:r>
      <w:r>
        <w:rPr>
          <w:rFonts w:hint="eastAsia" w:ascii="宋体" w:hAnsi="宋体" w:cs="宋体"/>
          <w:szCs w:val="21"/>
        </w:rPr>
        <w:t xml:space="preserve"> </w:t>
      </w:r>
    </w:p>
    <w:tbl>
      <w:tblPr>
        <w:tblStyle w:val="6"/>
        <w:tblW w:w="10249" w:type="dxa"/>
        <w:jc w:val="center"/>
        <w:tblBorders>
          <w:top w:val="single" w:color="auto" w:sz="8" w:space="0"/>
          <w:left w:val="single" w:color="auto" w:sz="8" w:space="0"/>
          <w:bottom w:val="none" w:color="auto" w:sz="0"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66"/>
        <w:gridCol w:w="3193"/>
        <w:gridCol w:w="4629"/>
        <w:gridCol w:w="643"/>
        <w:gridCol w:w="675"/>
        <w:gridCol w:w="543"/>
      </w:tblGrid>
      <w:tr>
        <w:tblPrEx>
          <w:tblBorders>
            <w:top w:val="single" w:color="auto" w:sz="8" w:space="0"/>
            <w:left w:val="single" w:color="auto" w:sz="8" w:space="0"/>
            <w:bottom w:val="none" w:color="auto" w:sz="0"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566" w:type="dxa"/>
            <w:vAlign w:val="center"/>
          </w:tcPr>
          <w:p>
            <w:pPr>
              <w:jc w:val="center"/>
              <w:rPr>
                <w:rFonts w:ascii="宋体" w:hAnsi="宋体" w:cs="宋体"/>
                <w:szCs w:val="21"/>
              </w:rPr>
            </w:pPr>
            <w:r>
              <w:rPr>
                <w:rFonts w:hint="eastAsia" w:ascii="宋体" w:hAnsi="宋体" w:cs="宋体"/>
                <w:szCs w:val="21"/>
              </w:rPr>
              <w:t>序号</w:t>
            </w:r>
          </w:p>
        </w:tc>
        <w:tc>
          <w:tcPr>
            <w:tcW w:w="3193" w:type="dxa"/>
            <w:vAlign w:val="center"/>
          </w:tcPr>
          <w:p>
            <w:pPr>
              <w:jc w:val="center"/>
              <w:rPr>
                <w:rFonts w:ascii="宋体" w:hAnsi="宋体" w:cs="宋体"/>
                <w:szCs w:val="21"/>
              </w:rPr>
            </w:pPr>
            <w:r>
              <w:rPr>
                <w:rFonts w:hint="eastAsia" w:ascii="宋体" w:hAnsi="宋体" w:cs="宋体"/>
                <w:szCs w:val="21"/>
              </w:rPr>
              <w:t>审查项目</w:t>
            </w:r>
          </w:p>
        </w:tc>
        <w:tc>
          <w:tcPr>
            <w:tcW w:w="4629" w:type="dxa"/>
            <w:vAlign w:val="center"/>
          </w:tcPr>
          <w:p>
            <w:pPr>
              <w:jc w:val="center"/>
              <w:rPr>
                <w:rFonts w:ascii="宋体" w:hAnsi="宋体" w:cs="宋体"/>
                <w:szCs w:val="21"/>
              </w:rPr>
            </w:pPr>
            <w:r>
              <w:rPr>
                <w:rFonts w:hint="eastAsia" w:ascii="宋体" w:hAnsi="宋体" w:cs="宋体"/>
                <w:szCs w:val="21"/>
              </w:rPr>
              <w:t>要求</w:t>
            </w:r>
          </w:p>
        </w:tc>
        <w:tc>
          <w:tcPr>
            <w:tcW w:w="643" w:type="dxa"/>
            <w:vAlign w:val="center"/>
          </w:tcPr>
          <w:p>
            <w:pPr>
              <w:jc w:val="center"/>
              <w:rPr>
                <w:rFonts w:ascii="宋体" w:hAnsi="宋体" w:cs="宋体"/>
                <w:szCs w:val="21"/>
              </w:rPr>
            </w:pPr>
            <w:r>
              <w:rPr>
                <w:rFonts w:hint="eastAsia" w:ascii="宋体" w:hAnsi="宋体" w:cs="宋体"/>
                <w:szCs w:val="21"/>
              </w:rPr>
              <w:t>投标人</w:t>
            </w:r>
            <w:r>
              <w:rPr>
                <w:rFonts w:ascii="宋体" w:hAnsi="宋体"/>
                <w:szCs w:val="21"/>
              </w:rPr>
              <w:t>1</w:t>
            </w:r>
          </w:p>
        </w:tc>
        <w:tc>
          <w:tcPr>
            <w:tcW w:w="675" w:type="dxa"/>
            <w:vAlign w:val="center"/>
          </w:tcPr>
          <w:p>
            <w:pPr>
              <w:jc w:val="center"/>
              <w:rPr>
                <w:rFonts w:ascii="宋体" w:hAnsi="宋体" w:cs="宋体"/>
                <w:szCs w:val="21"/>
              </w:rPr>
            </w:pPr>
            <w:r>
              <w:rPr>
                <w:rFonts w:hint="eastAsia" w:ascii="宋体" w:hAnsi="宋体" w:cs="宋体"/>
                <w:szCs w:val="21"/>
              </w:rPr>
              <w:t>投标人</w:t>
            </w:r>
            <w:r>
              <w:rPr>
                <w:rFonts w:ascii="宋体" w:hAnsi="宋体"/>
                <w:szCs w:val="21"/>
              </w:rPr>
              <w:t>2</w:t>
            </w:r>
          </w:p>
        </w:tc>
        <w:tc>
          <w:tcPr>
            <w:tcW w:w="543" w:type="dxa"/>
            <w:vAlign w:val="center"/>
          </w:tcPr>
          <w:p>
            <w:pPr>
              <w:jc w:val="center"/>
              <w:rPr>
                <w:rFonts w:ascii="宋体" w:hAnsi="宋体" w:cs="宋体"/>
                <w:szCs w:val="21"/>
              </w:rPr>
            </w:pPr>
            <w:r>
              <w:rPr>
                <w:rFonts w:hint="eastAsia" w:ascii="宋体" w:hAnsi="宋体" w:cs="宋体"/>
                <w:szCs w:val="21"/>
              </w:rPr>
              <w:t>……</w:t>
            </w:r>
          </w:p>
        </w:tc>
      </w:tr>
      <w:tr>
        <w:tblPrEx>
          <w:tblBorders>
            <w:top w:val="single" w:color="auto" w:sz="8" w:space="0"/>
            <w:left w:val="single" w:color="auto" w:sz="8" w:space="0"/>
            <w:bottom w:val="none" w:color="auto" w:sz="0"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6" w:hRule="atLeast"/>
          <w:jc w:val="center"/>
        </w:trPr>
        <w:tc>
          <w:tcPr>
            <w:tcW w:w="566" w:type="dxa"/>
            <w:vAlign w:val="center"/>
          </w:tcPr>
          <w:p>
            <w:pPr>
              <w:jc w:val="center"/>
              <w:rPr>
                <w:rFonts w:ascii="宋体" w:hAnsi="宋体" w:cs="宋体"/>
                <w:szCs w:val="21"/>
              </w:rPr>
            </w:pPr>
            <w:r>
              <w:rPr>
                <w:rFonts w:hint="eastAsia" w:ascii="宋体" w:hAnsi="宋体" w:cs="宋体"/>
                <w:szCs w:val="21"/>
              </w:rPr>
              <w:t>1</w:t>
            </w:r>
          </w:p>
        </w:tc>
        <w:tc>
          <w:tcPr>
            <w:tcW w:w="3193" w:type="dxa"/>
            <w:vAlign w:val="center"/>
          </w:tcPr>
          <w:p>
            <w:pPr>
              <w:rPr>
                <w:rFonts w:ascii="宋体" w:hAnsi="宋体" w:cs="宋体"/>
                <w:szCs w:val="21"/>
              </w:rPr>
            </w:pPr>
            <w:r>
              <w:rPr>
                <w:rFonts w:hint="eastAsia" w:ascii="宋体" w:hAnsi="宋体" w:cs="宋体"/>
                <w:szCs w:val="21"/>
              </w:rPr>
              <w:t>投标人是具有独立法人资格的企业，并持有工商行政管理部门核发的营业执照，按国家法律经营</w:t>
            </w:r>
          </w:p>
        </w:tc>
        <w:tc>
          <w:tcPr>
            <w:tcW w:w="4629" w:type="dxa"/>
            <w:vAlign w:val="center"/>
          </w:tcPr>
          <w:p>
            <w:pPr>
              <w:rPr>
                <w:rFonts w:ascii="宋体" w:hAnsi="宋体" w:cs="宋体"/>
                <w:szCs w:val="21"/>
              </w:rPr>
            </w:pPr>
            <w:r>
              <w:rPr>
                <w:rFonts w:hint="eastAsia" w:ascii="宋体" w:hAnsi="宋体" w:cs="宋体"/>
                <w:szCs w:val="21"/>
              </w:rPr>
              <w:t>投标文件中提供了营业执照复印件并按招标文件要求盖章</w:t>
            </w:r>
          </w:p>
        </w:tc>
        <w:tc>
          <w:tcPr>
            <w:tcW w:w="643" w:type="dxa"/>
            <w:vAlign w:val="center"/>
          </w:tcPr>
          <w:p>
            <w:pPr>
              <w:rPr>
                <w:rFonts w:ascii="宋体" w:hAnsi="宋体" w:cs="宋体"/>
                <w:szCs w:val="21"/>
              </w:rPr>
            </w:pPr>
          </w:p>
        </w:tc>
        <w:tc>
          <w:tcPr>
            <w:tcW w:w="675" w:type="dxa"/>
            <w:vAlign w:val="center"/>
          </w:tcPr>
          <w:p>
            <w:pPr>
              <w:rPr>
                <w:rFonts w:ascii="宋体" w:hAnsi="宋体" w:cs="宋体"/>
                <w:szCs w:val="21"/>
              </w:rPr>
            </w:pPr>
          </w:p>
        </w:tc>
        <w:tc>
          <w:tcPr>
            <w:tcW w:w="543" w:type="dxa"/>
            <w:vAlign w:val="center"/>
          </w:tcPr>
          <w:p>
            <w:pPr>
              <w:rPr>
                <w:rFonts w:ascii="宋体" w:hAnsi="宋体" w:cs="宋体"/>
                <w:szCs w:val="21"/>
              </w:rPr>
            </w:pPr>
          </w:p>
        </w:tc>
      </w:tr>
      <w:tr>
        <w:tblPrEx>
          <w:tblBorders>
            <w:top w:val="single" w:color="auto" w:sz="8" w:space="0"/>
            <w:left w:val="single" w:color="auto" w:sz="8" w:space="0"/>
            <w:bottom w:val="none" w:color="auto" w:sz="0"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566" w:type="dxa"/>
            <w:vAlign w:val="center"/>
          </w:tcPr>
          <w:p>
            <w:pPr>
              <w:jc w:val="center"/>
              <w:rPr>
                <w:rFonts w:ascii="宋体" w:hAnsi="宋体" w:cs="宋体"/>
                <w:szCs w:val="21"/>
              </w:rPr>
            </w:pPr>
            <w:r>
              <w:rPr>
                <w:rFonts w:hint="eastAsia" w:ascii="宋体" w:hAnsi="宋体" w:cs="宋体"/>
                <w:szCs w:val="21"/>
              </w:rPr>
              <w:t>2</w:t>
            </w:r>
          </w:p>
        </w:tc>
        <w:tc>
          <w:tcPr>
            <w:tcW w:w="3193" w:type="dxa"/>
            <w:vAlign w:val="center"/>
          </w:tcPr>
          <w:p>
            <w:pPr>
              <w:rPr>
                <w:rFonts w:ascii="宋体" w:hAnsi="宋体" w:cs="宋体"/>
                <w:szCs w:val="21"/>
              </w:rPr>
            </w:pPr>
            <w:r>
              <w:rPr>
                <w:rFonts w:hint="eastAsia" w:ascii="宋体" w:hAnsi="宋体" w:cs="宋体"/>
                <w:szCs w:val="21"/>
              </w:rPr>
              <w:t>具有“经营证券期货业务许可证”或“银行经营资质”</w:t>
            </w:r>
          </w:p>
        </w:tc>
        <w:tc>
          <w:tcPr>
            <w:tcW w:w="4629" w:type="dxa"/>
            <w:vAlign w:val="center"/>
          </w:tcPr>
          <w:p>
            <w:pPr>
              <w:rPr>
                <w:rFonts w:ascii="宋体" w:hAnsi="宋体" w:cs="宋体"/>
                <w:szCs w:val="21"/>
              </w:rPr>
            </w:pPr>
            <w:r>
              <w:rPr>
                <w:rFonts w:hint="eastAsia" w:ascii="宋体" w:hAnsi="宋体" w:cs="宋体"/>
                <w:szCs w:val="21"/>
              </w:rPr>
              <w:t>投标文件中提供了“经营证券期货业务许可证”或“银行经营资质”并按招标文件要求盖章</w:t>
            </w:r>
          </w:p>
        </w:tc>
        <w:tc>
          <w:tcPr>
            <w:tcW w:w="643" w:type="dxa"/>
            <w:vAlign w:val="center"/>
          </w:tcPr>
          <w:p>
            <w:pPr>
              <w:rPr>
                <w:rFonts w:ascii="宋体" w:hAnsi="宋体" w:cs="宋体"/>
                <w:szCs w:val="21"/>
              </w:rPr>
            </w:pPr>
          </w:p>
        </w:tc>
        <w:tc>
          <w:tcPr>
            <w:tcW w:w="675" w:type="dxa"/>
            <w:vAlign w:val="center"/>
          </w:tcPr>
          <w:p>
            <w:pPr>
              <w:rPr>
                <w:rFonts w:ascii="宋体" w:hAnsi="宋体" w:cs="宋体"/>
                <w:szCs w:val="21"/>
              </w:rPr>
            </w:pPr>
          </w:p>
        </w:tc>
        <w:tc>
          <w:tcPr>
            <w:tcW w:w="543" w:type="dxa"/>
            <w:vAlign w:val="center"/>
          </w:tcPr>
          <w:p>
            <w:pPr>
              <w:rPr>
                <w:rFonts w:ascii="宋体" w:hAnsi="宋体" w:cs="宋体"/>
                <w:szCs w:val="21"/>
              </w:rPr>
            </w:pPr>
          </w:p>
        </w:tc>
      </w:tr>
      <w:tr>
        <w:tblPrEx>
          <w:tblBorders>
            <w:top w:val="single" w:color="auto" w:sz="8" w:space="0"/>
            <w:left w:val="single" w:color="auto" w:sz="8" w:space="0"/>
            <w:bottom w:val="none" w:color="auto" w:sz="0"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566" w:type="dxa"/>
            <w:vAlign w:val="center"/>
          </w:tcPr>
          <w:p>
            <w:pPr>
              <w:jc w:val="center"/>
              <w:rPr>
                <w:rFonts w:ascii="宋体" w:hAnsi="宋体" w:cs="宋体"/>
                <w:szCs w:val="21"/>
              </w:rPr>
            </w:pPr>
            <w:r>
              <w:rPr>
                <w:rFonts w:hint="eastAsia" w:ascii="宋体" w:hAnsi="宋体" w:cs="宋体"/>
                <w:szCs w:val="21"/>
              </w:rPr>
              <w:t>3</w:t>
            </w:r>
          </w:p>
        </w:tc>
        <w:tc>
          <w:tcPr>
            <w:tcW w:w="3193" w:type="dxa"/>
            <w:vAlign w:val="center"/>
          </w:tcPr>
          <w:p>
            <w:pPr>
              <w:rPr>
                <w:rFonts w:ascii="宋体" w:hAnsi="宋体" w:cs="宋体"/>
                <w:szCs w:val="21"/>
              </w:rPr>
            </w:pPr>
            <w:r>
              <w:rPr>
                <w:rFonts w:hint="eastAsia" w:ascii="宋体" w:hAnsi="宋体" w:cs="宋体"/>
                <w:szCs w:val="21"/>
              </w:rPr>
              <w:t>投标人是否单独或组建联合体</w:t>
            </w:r>
          </w:p>
        </w:tc>
        <w:tc>
          <w:tcPr>
            <w:tcW w:w="4629" w:type="dxa"/>
            <w:vAlign w:val="center"/>
          </w:tcPr>
          <w:p>
            <w:pPr>
              <w:rPr>
                <w:rFonts w:ascii="宋体" w:hAnsi="宋体" w:cs="宋体"/>
                <w:szCs w:val="21"/>
              </w:rPr>
            </w:pPr>
            <w:r>
              <w:rPr>
                <w:rFonts w:hint="eastAsia" w:ascii="宋体" w:hAnsi="宋体" w:cs="宋体"/>
                <w:szCs w:val="21"/>
              </w:rPr>
              <w:t>投标文件中提供了单独或《联合体承诺书》并按招标文件要求填写、签字及盖章</w:t>
            </w:r>
          </w:p>
        </w:tc>
        <w:tc>
          <w:tcPr>
            <w:tcW w:w="643" w:type="dxa"/>
            <w:vAlign w:val="center"/>
          </w:tcPr>
          <w:p>
            <w:pPr>
              <w:rPr>
                <w:rFonts w:ascii="宋体" w:hAnsi="宋体" w:cs="宋体"/>
                <w:szCs w:val="21"/>
              </w:rPr>
            </w:pPr>
          </w:p>
        </w:tc>
        <w:tc>
          <w:tcPr>
            <w:tcW w:w="675" w:type="dxa"/>
            <w:vAlign w:val="center"/>
          </w:tcPr>
          <w:p>
            <w:pPr>
              <w:rPr>
                <w:rFonts w:ascii="宋体" w:hAnsi="宋体" w:cs="宋体"/>
                <w:szCs w:val="21"/>
              </w:rPr>
            </w:pPr>
          </w:p>
        </w:tc>
        <w:tc>
          <w:tcPr>
            <w:tcW w:w="543" w:type="dxa"/>
            <w:vAlign w:val="center"/>
          </w:tcPr>
          <w:p>
            <w:pPr>
              <w:rPr>
                <w:rFonts w:ascii="宋体" w:hAnsi="宋体" w:cs="宋体"/>
                <w:szCs w:val="21"/>
              </w:rPr>
            </w:pPr>
          </w:p>
        </w:tc>
      </w:tr>
      <w:tr>
        <w:tblPrEx>
          <w:tblBorders>
            <w:top w:val="single" w:color="auto" w:sz="8" w:space="0"/>
            <w:left w:val="single" w:color="auto" w:sz="8" w:space="0"/>
            <w:bottom w:val="none" w:color="auto" w:sz="0"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566" w:type="dxa"/>
            <w:vAlign w:val="center"/>
          </w:tcPr>
          <w:p>
            <w:pPr>
              <w:jc w:val="center"/>
              <w:rPr>
                <w:rFonts w:ascii="宋体" w:hAnsi="宋体" w:cs="宋体"/>
                <w:szCs w:val="21"/>
              </w:rPr>
            </w:pPr>
            <w:r>
              <w:rPr>
                <w:rFonts w:hint="eastAsia" w:ascii="宋体" w:hAnsi="宋体" w:cs="宋体"/>
                <w:szCs w:val="21"/>
              </w:rPr>
              <w:t>4</w:t>
            </w:r>
          </w:p>
        </w:tc>
        <w:tc>
          <w:tcPr>
            <w:tcW w:w="3193" w:type="dxa"/>
            <w:vAlign w:val="center"/>
          </w:tcPr>
          <w:p>
            <w:pPr>
              <w:rPr>
                <w:rFonts w:ascii="宋体" w:hAnsi="宋体" w:cs="宋体"/>
                <w:szCs w:val="21"/>
              </w:rPr>
            </w:pPr>
            <w:r>
              <w:rPr>
                <w:rFonts w:hint="eastAsia" w:ascii="宋体" w:hAnsi="宋体" w:cs="宋体"/>
                <w:szCs w:val="21"/>
              </w:rPr>
              <w:t>投标有效期</w:t>
            </w:r>
          </w:p>
        </w:tc>
        <w:tc>
          <w:tcPr>
            <w:tcW w:w="4629" w:type="dxa"/>
            <w:vAlign w:val="center"/>
          </w:tcPr>
          <w:p>
            <w:pPr>
              <w:rPr>
                <w:rFonts w:ascii="宋体" w:hAnsi="宋体" w:cs="宋体"/>
                <w:szCs w:val="21"/>
              </w:rPr>
            </w:pPr>
            <w:r>
              <w:rPr>
                <w:rFonts w:hint="eastAsia" w:ascii="宋体" w:hAnsi="宋体" w:cs="宋体"/>
                <w:szCs w:val="21"/>
              </w:rPr>
              <w:t>投标截止日起180天内有效；如中标，有效期将延至签订的合同履行完毕之日为止</w:t>
            </w:r>
          </w:p>
        </w:tc>
        <w:tc>
          <w:tcPr>
            <w:tcW w:w="643" w:type="dxa"/>
            <w:vAlign w:val="center"/>
          </w:tcPr>
          <w:p>
            <w:pPr>
              <w:rPr>
                <w:rFonts w:ascii="宋体" w:hAnsi="宋体" w:cs="宋体"/>
                <w:szCs w:val="21"/>
              </w:rPr>
            </w:pPr>
            <w:r>
              <w:rPr>
                <w:rFonts w:hint="eastAsia" w:ascii="宋体" w:hAnsi="宋体" w:cs="宋体"/>
                <w:szCs w:val="21"/>
              </w:rPr>
              <w:t>　</w:t>
            </w:r>
          </w:p>
        </w:tc>
        <w:tc>
          <w:tcPr>
            <w:tcW w:w="675" w:type="dxa"/>
            <w:vAlign w:val="center"/>
          </w:tcPr>
          <w:p>
            <w:pPr>
              <w:rPr>
                <w:rFonts w:ascii="宋体" w:hAnsi="宋体" w:cs="宋体"/>
                <w:szCs w:val="21"/>
              </w:rPr>
            </w:pPr>
            <w:r>
              <w:rPr>
                <w:rFonts w:hint="eastAsia" w:ascii="宋体" w:hAnsi="宋体" w:cs="宋体"/>
                <w:szCs w:val="21"/>
              </w:rPr>
              <w:t>　</w:t>
            </w:r>
          </w:p>
        </w:tc>
        <w:tc>
          <w:tcPr>
            <w:tcW w:w="543" w:type="dxa"/>
            <w:vAlign w:val="center"/>
          </w:tcPr>
          <w:p>
            <w:pPr>
              <w:rPr>
                <w:rFonts w:ascii="宋体" w:hAnsi="宋体" w:cs="宋体"/>
                <w:szCs w:val="21"/>
              </w:rPr>
            </w:pPr>
            <w:r>
              <w:rPr>
                <w:rFonts w:hint="eastAsia" w:ascii="宋体" w:hAnsi="宋体" w:cs="宋体"/>
                <w:szCs w:val="21"/>
              </w:rPr>
              <w:t>　</w:t>
            </w:r>
          </w:p>
        </w:tc>
      </w:tr>
      <w:tr>
        <w:tblPrEx>
          <w:tblBorders>
            <w:top w:val="single" w:color="auto" w:sz="8" w:space="0"/>
            <w:left w:val="single" w:color="auto" w:sz="8" w:space="0"/>
            <w:bottom w:val="none" w:color="auto" w:sz="0"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566" w:type="dxa"/>
            <w:vAlign w:val="center"/>
          </w:tcPr>
          <w:p>
            <w:pPr>
              <w:jc w:val="center"/>
              <w:rPr>
                <w:rFonts w:ascii="宋体" w:hAnsi="宋体" w:cs="宋体"/>
                <w:szCs w:val="21"/>
              </w:rPr>
            </w:pPr>
            <w:r>
              <w:rPr>
                <w:rFonts w:hint="eastAsia" w:ascii="宋体" w:hAnsi="宋体" w:cs="宋体"/>
                <w:szCs w:val="21"/>
              </w:rPr>
              <w:t>5</w:t>
            </w:r>
          </w:p>
        </w:tc>
        <w:tc>
          <w:tcPr>
            <w:tcW w:w="3193" w:type="dxa"/>
            <w:vAlign w:val="center"/>
          </w:tcPr>
          <w:p>
            <w:pPr>
              <w:rPr>
                <w:rFonts w:ascii="宋体" w:hAnsi="宋体" w:cs="宋体"/>
                <w:szCs w:val="21"/>
              </w:rPr>
            </w:pPr>
            <w:r>
              <w:rPr>
                <w:rFonts w:hint="eastAsia" w:ascii="宋体" w:hAnsi="宋体" w:cs="宋体"/>
                <w:szCs w:val="21"/>
              </w:rPr>
              <w:t>投标文件的有效性</w:t>
            </w:r>
          </w:p>
        </w:tc>
        <w:tc>
          <w:tcPr>
            <w:tcW w:w="4629" w:type="dxa"/>
            <w:vAlign w:val="center"/>
          </w:tcPr>
          <w:p>
            <w:pPr>
              <w:rPr>
                <w:rFonts w:ascii="宋体" w:hAnsi="宋体" w:cs="宋体"/>
                <w:szCs w:val="21"/>
              </w:rPr>
            </w:pPr>
            <w:r>
              <w:rPr>
                <w:rFonts w:hint="eastAsia" w:ascii="宋体" w:hAnsi="宋体" w:cs="宋体"/>
                <w:szCs w:val="21"/>
              </w:rPr>
              <w:t>投标文件有按规定的格式填写，未出现主要内容不全或关键字迹模糊、无法辨认；并按要求盖章、签字</w:t>
            </w:r>
          </w:p>
        </w:tc>
        <w:tc>
          <w:tcPr>
            <w:tcW w:w="643" w:type="dxa"/>
            <w:vAlign w:val="center"/>
          </w:tcPr>
          <w:p>
            <w:pPr>
              <w:rPr>
                <w:rFonts w:ascii="宋体" w:hAnsi="宋体" w:cs="宋体"/>
                <w:szCs w:val="21"/>
              </w:rPr>
            </w:pPr>
          </w:p>
        </w:tc>
        <w:tc>
          <w:tcPr>
            <w:tcW w:w="675" w:type="dxa"/>
            <w:vAlign w:val="center"/>
          </w:tcPr>
          <w:p>
            <w:pPr>
              <w:rPr>
                <w:rFonts w:ascii="宋体" w:hAnsi="宋体" w:cs="宋体"/>
                <w:szCs w:val="21"/>
              </w:rPr>
            </w:pPr>
          </w:p>
        </w:tc>
        <w:tc>
          <w:tcPr>
            <w:tcW w:w="543" w:type="dxa"/>
            <w:vAlign w:val="center"/>
          </w:tcPr>
          <w:p>
            <w:pPr>
              <w:rPr>
                <w:rFonts w:ascii="宋体" w:hAnsi="宋体" w:cs="宋体"/>
                <w:szCs w:val="21"/>
              </w:rPr>
            </w:pPr>
          </w:p>
        </w:tc>
      </w:tr>
      <w:tr>
        <w:tblPrEx>
          <w:tblBorders>
            <w:top w:val="single" w:color="auto" w:sz="8" w:space="0"/>
            <w:left w:val="single" w:color="auto" w:sz="8" w:space="0"/>
            <w:bottom w:val="none" w:color="auto" w:sz="0"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566" w:type="dxa"/>
            <w:vAlign w:val="center"/>
          </w:tcPr>
          <w:p>
            <w:pPr>
              <w:jc w:val="center"/>
              <w:rPr>
                <w:rFonts w:ascii="宋体" w:hAnsi="宋体" w:cs="宋体"/>
                <w:szCs w:val="21"/>
              </w:rPr>
            </w:pPr>
            <w:r>
              <w:rPr>
                <w:rFonts w:hint="eastAsia" w:ascii="宋体" w:hAnsi="宋体" w:cs="宋体"/>
                <w:szCs w:val="21"/>
              </w:rPr>
              <w:t>6</w:t>
            </w:r>
          </w:p>
        </w:tc>
        <w:tc>
          <w:tcPr>
            <w:tcW w:w="3193" w:type="dxa"/>
            <w:vAlign w:val="center"/>
          </w:tcPr>
          <w:p>
            <w:pPr>
              <w:rPr>
                <w:rFonts w:ascii="宋体" w:hAnsi="宋体" w:cs="宋体"/>
                <w:szCs w:val="21"/>
              </w:rPr>
            </w:pPr>
            <w:r>
              <w:rPr>
                <w:rFonts w:hint="eastAsia" w:ascii="宋体" w:hAnsi="宋体" w:cs="宋体"/>
                <w:szCs w:val="21"/>
              </w:rPr>
              <w:t>投标函</w:t>
            </w:r>
          </w:p>
        </w:tc>
        <w:tc>
          <w:tcPr>
            <w:tcW w:w="4629" w:type="dxa"/>
            <w:vAlign w:val="center"/>
          </w:tcPr>
          <w:p>
            <w:pPr>
              <w:rPr>
                <w:rFonts w:ascii="宋体" w:hAnsi="宋体" w:cs="宋体"/>
                <w:szCs w:val="21"/>
              </w:rPr>
            </w:pPr>
            <w:r>
              <w:rPr>
                <w:rFonts w:hint="eastAsia" w:ascii="宋体" w:hAnsi="宋体" w:cs="宋体"/>
                <w:szCs w:val="21"/>
              </w:rPr>
              <w:t>投标文件中有有效的投标函原件，投标函有签字及加盖公章</w:t>
            </w:r>
          </w:p>
        </w:tc>
        <w:tc>
          <w:tcPr>
            <w:tcW w:w="643" w:type="dxa"/>
            <w:vAlign w:val="center"/>
          </w:tcPr>
          <w:p>
            <w:pPr>
              <w:rPr>
                <w:rFonts w:ascii="宋体" w:hAnsi="宋体" w:cs="宋体"/>
                <w:szCs w:val="21"/>
              </w:rPr>
            </w:pPr>
          </w:p>
        </w:tc>
        <w:tc>
          <w:tcPr>
            <w:tcW w:w="675" w:type="dxa"/>
            <w:vAlign w:val="center"/>
          </w:tcPr>
          <w:p>
            <w:pPr>
              <w:rPr>
                <w:rFonts w:ascii="宋体" w:hAnsi="宋体" w:cs="宋体"/>
                <w:szCs w:val="21"/>
              </w:rPr>
            </w:pPr>
          </w:p>
        </w:tc>
        <w:tc>
          <w:tcPr>
            <w:tcW w:w="543" w:type="dxa"/>
            <w:vAlign w:val="center"/>
          </w:tcPr>
          <w:p>
            <w:pPr>
              <w:rPr>
                <w:rFonts w:ascii="宋体" w:hAnsi="宋体" w:cs="宋体"/>
                <w:szCs w:val="21"/>
              </w:rPr>
            </w:pPr>
          </w:p>
        </w:tc>
      </w:tr>
      <w:tr>
        <w:tblPrEx>
          <w:tblBorders>
            <w:top w:val="single" w:color="auto" w:sz="8" w:space="0"/>
            <w:left w:val="single" w:color="auto" w:sz="8" w:space="0"/>
            <w:bottom w:val="none" w:color="auto" w:sz="0"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566" w:type="dxa"/>
            <w:vAlign w:val="center"/>
          </w:tcPr>
          <w:p>
            <w:pPr>
              <w:jc w:val="center"/>
              <w:rPr>
                <w:rFonts w:ascii="宋体" w:hAnsi="宋体" w:cs="宋体"/>
                <w:szCs w:val="21"/>
              </w:rPr>
            </w:pPr>
            <w:r>
              <w:rPr>
                <w:rFonts w:hint="eastAsia" w:ascii="宋体" w:hAnsi="宋体" w:cs="宋体"/>
                <w:szCs w:val="21"/>
              </w:rPr>
              <w:t>7</w:t>
            </w:r>
          </w:p>
        </w:tc>
        <w:tc>
          <w:tcPr>
            <w:tcW w:w="3193" w:type="dxa"/>
            <w:vAlign w:val="center"/>
          </w:tcPr>
          <w:p>
            <w:pPr>
              <w:rPr>
                <w:rFonts w:ascii="宋体" w:hAnsi="宋体" w:cs="宋体"/>
                <w:szCs w:val="21"/>
              </w:rPr>
            </w:pPr>
            <w:bookmarkStart w:id="2" w:name="_Hlk64821467"/>
            <w:r>
              <w:rPr>
                <w:rFonts w:hint="eastAsia" w:ascii="宋体" w:hAnsi="宋体" w:cs="宋体"/>
                <w:szCs w:val="21"/>
              </w:rPr>
              <w:t>资产支持证券管理承诺函</w:t>
            </w:r>
            <w:bookmarkEnd w:id="2"/>
            <w:r>
              <w:rPr>
                <w:rFonts w:hint="eastAsia" w:ascii="宋体" w:hAnsi="宋体" w:cs="宋体"/>
                <w:szCs w:val="21"/>
              </w:rPr>
              <w:t>（券商）</w:t>
            </w:r>
          </w:p>
        </w:tc>
        <w:tc>
          <w:tcPr>
            <w:tcW w:w="4629" w:type="dxa"/>
            <w:vAlign w:val="center"/>
          </w:tcPr>
          <w:p>
            <w:pPr>
              <w:rPr>
                <w:rFonts w:ascii="宋体" w:hAnsi="宋体" w:cs="宋体"/>
                <w:szCs w:val="21"/>
              </w:rPr>
            </w:pPr>
            <w:r>
              <w:rPr>
                <w:rFonts w:hint="eastAsia" w:ascii="宋体" w:hAnsi="宋体" w:cs="宋体"/>
                <w:szCs w:val="21"/>
              </w:rPr>
              <w:t>投标文件中有有效的《存在实际控制关系的承诺函》原件，承诺函有加盖公章；同时承诺函中的资产支持证券管理人与参加本项目“资产支持证券管理能力”评审的为同一资产支持证券管理人。</w:t>
            </w:r>
          </w:p>
        </w:tc>
        <w:tc>
          <w:tcPr>
            <w:tcW w:w="643" w:type="dxa"/>
            <w:vAlign w:val="center"/>
          </w:tcPr>
          <w:p>
            <w:pPr>
              <w:rPr>
                <w:rFonts w:ascii="宋体" w:hAnsi="宋体" w:cs="宋体"/>
                <w:szCs w:val="21"/>
              </w:rPr>
            </w:pPr>
          </w:p>
        </w:tc>
        <w:tc>
          <w:tcPr>
            <w:tcW w:w="675" w:type="dxa"/>
            <w:vAlign w:val="center"/>
          </w:tcPr>
          <w:p>
            <w:pPr>
              <w:rPr>
                <w:rFonts w:ascii="宋体" w:hAnsi="宋体" w:cs="宋体"/>
                <w:szCs w:val="21"/>
              </w:rPr>
            </w:pPr>
          </w:p>
        </w:tc>
        <w:tc>
          <w:tcPr>
            <w:tcW w:w="543" w:type="dxa"/>
            <w:vAlign w:val="center"/>
          </w:tcPr>
          <w:p>
            <w:pPr>
              <w:rPr>
                <w:rFonts w:ascii="宋体" w:hAnsi="宋体" w:cs="宋体"/>
                <w:szCs w:val="21"/>
              </w:rPr>
            </w:pPr>
          </w:p>
        </w:tc>
      </w:tr>
      <w:tr>
        <w:tblPrEx>
          <w:tblBorders>
            <w:top w:val="single" w:color="auto" w:sz="8" w:space="0"/>
            <w:left w:val="single" w:color="auto" w:sz="8" w:space="0"/>
            <w:bottom w:val="none" w:color="auto" w:sz="0"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566" w:type="dxa"/>
            <w:vAlign w:val="center"/>
          </w:tcPr>
          <w:p>
            <w:pPr>
              <w:jc w:val="center"/>
              <w:rPr>
                <w:rFonts w:ascii="宋体" w:hAnsi="宋体" w:cs="宋体"/>
                <w:szCs w:val="21"/>
              </w:rPr>
            </w:pPr>
            <w:r>
              <w:rPr>
                <w:rFonts w:hint="eastAsia" w:ascii="宋体" w:hAnsi="宋体" w:cs="宋体"/>
                <w:szCs w:val="21"/>
              </w:rPr>
              <w:t>8</w:t>
            </w:r>
          </w:p>
        </w:tc>
        <w:tc>
          <w:tcPr>
            <w:tcW w:w="3193" w:type="dxa"/>
            <w:vAlign w:val="center"/>
          </w:tcPr>
          <w:p>
            <w:pPr>
              <w:rPr>
                <w:rFonts w:ascii="宋体" w:hAnsi="宋体" w:cs="宋体"/>
                <w:szCs w:val="21"/>
              </w:rPr>
            </w:pPr>
            <w:r>
              <w:rPr>
                <w:rFonts w:hint="eastAsia" w:ascii="宋体"/>
              </w:rPr>
              <w:t>分支机构负责人</w:t>
            </w:r>
            <w:r>
              <w:rPr>
                <w:rFonts w:ascii="宋体"/>
              </w:rPr>
              <w:t>/</w:t>
            </w:r>
            <w:r>
              <w:rPr>
                <w:rFonts w:hint="eastAsia" w:ascii="宋体"/>
              </w:rPr>
              <w:t>代表人</w:t>
            </w:r>
            <w:r>
              <w:rPr>
                <w:rFonts w:hint="eastAsia" w:ascii="宋体" w:hAnsi="宋体" w:cs="宋体"/>
                <w:szCs w:val="21"/>
              </w:rPr>
              <w:t>证明书及授权书</w:t>
            </w:r>
          </w:p>
        </w:tc>
        <w:tc>
          <w:tcPr>
            <w:tcW w:w="4629" w:type="dxa"/>
            <w:vAlign w:val="center"/>
          </w:tcPr>
          <w:p>
            <w:pPr>
              <w:rPr>
                <w:rFonts w:ascii="宋体" w:hAnsi="宋体" w:cs="宋体"/>
                <w:szCs w:val="21"/>
              </w:rPr>
            </w:pPr>
            <w:r>
              <w:rPr>
                <w:rFonts w:hint="eastAsia" w:ascii="宋体" w:hAnsi="宋体" w:cs="宋体"/>
                <w:szCs w:val="21"/>
              </w:rPr>
              <w:t>投标文件中有有效的</w:t>
            </w:r>
            <w:r>
              <w:rPr>
                <w:rFonts w:hint="eastAsia" w:ascii="宋体"/>
              </w:rPr>
              <w:t>分支机构负责人</w:t>
            </w:r>
            <w:r>
              <w:rPr>
                <w:rFonts w:ascii="宋体"/>
              </w:rPr>
              <w:t>/</w:t>
            </w:r>
            <w:r>
              <w:rPr>
                <w:rFonts w:hint="eastAsia" w:ascii="宋体"/>
              </w:rPr>
              <w:t>代表人</w:t>
            </w:r>
            <w:r>
              <w:rPr>
                <w:rFonts w:hint="eastAsia" w:ascii="宋体" w:hAnsi="宋体" w:cs="宋体"/>
                <w:szCs w:val="21"/>
              </w:rPr>
              <w:t>证明书原件，或由委托代理人签署的投标文件中有</w:t>
            </w:r>
            <w:r>
              <w:rPr>
                <w:rFonts w:hint="eastAsia" w:ascii="宋体"/>
              </w:rPr>
              <w:t>分支机构负责人</w:t>
            </w:r>
            <w:r>
              <w:rPr>
                <w:rFonts w:ascii="宋体"/>
              </w:rPr>
              <w:t>/</w:t>
            </w:r>
            <w:r>
              <w:rPr>
                <w:rFonts w:hint="eastAsia" w:ascii="宋体"/>
              </w:rPr>
              <w:t>代表人</w:t>
            </w:r>
            <w:r>
              <w:rPr>
                <w:rFonts w:hint="eastAsia" w:ascii="宋体" w:hAnsi="宋体" w:cs="宋体"/>
                <w:szCs w:val="21"/>
              </w:rPr>
              <w:t>授权书原件，提交的</w:t>
            </w:r>
            <w:r>
              <w:rPr>
                <w:rFonts w:hint="eastAsia" w:ascii="宋体"/>
              </w:rPr>
              <w:t>分支机构负责人</w:t>
            </w:r>
            <w:r>
              <w:rPr>
                <w:rFonts w:ascii="宋体"/>
              </w:rPr>
              <w:t>/</w:t>
            </w:r>
            <w:r>
              <w:rPr>
                <w:rFonts w:hint="eastAsia" w:ascii="宋体"/>
              </w:rPr>
              <w:t>代表人</w:t>
            </w:r>
            <w:r>
              <w:rPr>
                <w:rFonts w:hint="eastAsia" w:ascii="宋体" w:hAnsi="宋体" w:cs="宋体"/>
                <w:szCs w:val="21"/>
              </w:rPr>
              <w:t>授权书有签名及加盖公章</w:t>
            </w:r>
          </w:p>
        </w:tc>
        <w:tc>
          <w:tcPr>
            <w:tcW w:w="643" w:type="dxa"/>
            <w:vAlign w:val="center"/>
          </w:tcPr>
          <w:p>
            <w:pPr>
              <w:rPr>
                <w:rFonts w:ascii="宋体" w:hAnsi="宋体" w:cs="宋体"/>
                <w:szCs w:val="21"/>
              </w:rPr>
            </w:pPr>
          </w:p>
        </w:tc>
        <w:tc>
          <w:tcPr>
            <w:tcW w:w="675" w:type="dxa"/>
            <w:vAlign w:val="center"/>
          </w:tcPr>
          <w:p>
            <w:pPr>
              <w:rPr>
                <w:rFonts w:ascii="宋体" w:hAnsi="宋体" w:cs="宋体"/>
                <w:szCs w:val="21"/>
              </w:rPr>
            </w:pPr>
          </w:p>
        </w:tc>
        <w:tc>
          <w:tcPr>
            <w:tcW w:w="543" w:type="dxa"/>
            <w:vAlign w:val="center"/>
          </w:tcPr>
          <w:p>
            <w:pPr>
              <w:rPr>
                <w:rFonts w:ascii="宋体" w:hAnsi="宋体" w:cs="宋体"/>
                <w:szCs w:val="21"/>
              </w:rPr>
            </w:pPr>
          </w:p>
        </w:tc>
      </w:tr>
      <w:tr>
        <w:tblPrEx>
          <w:tblBorders>
            <w:top w:val="single" w:color="auto" w:sz="8" w:space="0"/>
            <w:left w:val="single" w:color="auto" w:sz="8" w:space="0"/>
            <w:bottom w:val="none" w:color="auto" w:sz="0"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566" w:type="dxa"/>
            <w:vAlign w:val="center"/>
          </w:tcPr>
          <w:p>
            <w:pPr>
              <w:jc w:val="center"/>
              <w:rPr>
                <w:rFonts w:ascii="宋体" w:hAnsi="宋体" w:cs="宋体"/>
                <w:szCs w:val="21"/>
              </w:rPr>
            </w:pPr>
            <w:r>
              <w:rPr>
                <w:rFonts w:hint="eastAsia" w:ascii="宋体" w:hAnsi="宋体" w:cs="宋体"/>
                <w:szCs w:val="21"/>
              </w:rPr>
              <w:t>9</w:t>
            </w:r>
          </w:p>
        </w:tc>
        <w:tc>
          <w:tcPr>
            <w:tcW w:w="3193" w:type="dxa"/>
            <w:vAlign w:val="center"/>
          </w:tcPr>
          <w:p>
            <w:pPr>
              <w:rPr>
                <w:rFonts w:ascii="宋体" w:hAnsi="宋体" w:cs="宋体"/>
                <w:szCs w:val="21"/>
              </w:rPr>
            </w:pPr>
            <w:r>
              <w:rPr>
                <w:rFonts w:hint="eastAsia" w:ascii="宋体" w:hAnsi="宋体" w:cs="宋体"/>
                <w:szCs w:val="21"/>
              </w:rPr>
              <w:t>投标报价</w:t>
            </w:r>
          </w:p>
        </w:tc>
        <w:tc>
          <w:tcPr>
            <w:tcW w:w="4629" w:type="dxa"/>
            <w:vAlign w:val="center"/>
          </w:tcPr>
          <w:p>
            <w:pPr>
              <w:rPr>
                <w:rFonts w:ascii="宋体" w:hAnsi="宋体" w:cs="宋体"/>
                <w:szCs w:val="21"/>
              </w:rPr>
            </w:pPr>
            <w:r>
              <w:rPr>
                <w:rFonts w:hint="eastAsia" w:ascii="宋体" w:hAnsi="宋体" w:cs="宋体"/>
                <w:szCs w:val="21"/>
              </w:rPr>
              <w:t>投标报价是固定报价，不允许投标人提备选方案</w:t>
            </w:r>
          </w:p>
        </w:tc>
        <w:tc>
          <w:tcPr>
            <w:tcW w:w="643" w:type="dxa"/>
            <w:vAlign w:val="center"/>
          </w:tcPr>
          <w:p>
            <w:pPr>
              <w:rPr>
                <w:rFonts w:ascii="宋体" w:hAnsi="宋体" w:cs="宋体"/>
                <w:szCs w:val="21"/>
              </w:rPr>
            </w:pPr>
            <w:r>
              <w:rPr>
                <w:rFonts w:hint="eastAsia" w:ascii="宋体" w:hAnsi="宋体" w:cs="宋体"/>
                <w:szCs w:val="21"/>
              </w:rPr>
              <w:t>　</w:t>
            </w:r>
          </w:p>
        </w:tc>
        <w:tc>
          <w:tcPr>
            <w:tcW w:w="675" w:type="dxa"/>
            <w:vAlign w:val="center"/>
          </w:tcPr>
          <w:p>
            <w:pPr>
              <w:rPr>
                <w:rFonts w:ascii="宋体" w:hAnsi="宋体" w:cs="宋体"/>
                <w:szCs w:val="21"/>
              </w:rPr>
            </w:pPr>
            <w:r>
              <w:rPr>
                <w:rFonts w:hint="eastAsia" w:ascii="宋体" w:hAnsi="宋体" w:cs="宋体"/>
                <w:szCs w:val="21"/>
              </w:rPr>
              <w:t>　</w:t>
            </w:r>
          </w:p>
        </w:tc>
        <w:tc>
          <w:tcPr>
            <w:tcW w:w="543" w:type="dxa"/>
            <w:vAlign w:val="center"/>
          </w:tcPr>
          <w:p>
            <w:pPr>
              <w:rPr>
                <w:rFonts w:ascii="宋体" w:hAnsi="宋体" w:cs="宋体"/>
                <w:szCs w:val="21"/>
              </w:rPr>
            </w:pPr>
            <w:r>
              <w:rPr>
                <w:rFonts w:hint="eastAsia" w:ascii="宋体" w:hAnsi="宋体" w:cs="宋体"/>
                <w:szCs w:val="21"/>
              </w:rPr>
              <w:t>　</w:t>
            </w:r>
          </w:p>
        </w:tc>
      </w:tr>
      <w:tr>
        <w:tblPrEx>
          <w:tblBorders>
            <w:top w:val="single" w:color="auto" w:sz="8" w:space="0"/>
            <w:left w:val="single" w:color="auto" w:sz="8" w:space="0"/>
            <w:bottom w:val="none" w:color="auto" w:sz="0"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566" w:type="dxa"/>
            <w:vAlign w:val="center"/>
          </w:tcPr>
          <w:p>
            <w:pPr>
              <w:jc w:val="center"/>
              <w:rPr>
                <w:rFonts w:ascii="宋体" w:hAnsi="宋体" w:cs="宋体"/>
                <w:szCs w:val="21"/>
              </w:rPr>
            </w:pPr>
            <w:r>
              <w:rPr>
                <w:rFonts w:hint="eastAsia" w:ascii="宋体" w:hAnsi="宋体" w:cs="宋体"/>
                <w:szCs w:val="21"/>
              </w:rPr>
              <w:t>10</w:t>
            </w:r>
          </w:p>
        </w:tc>
        <w:tc>
          <w:tcPr>
            <w:tcW w:w="3193" w:type="dxa"/>
            <w:vAlign w:val="center"/>
          </w:tcPr>
          <w:p>
            <w:pPr>
              <w:rPr>
                <w:rFonts w:ascii="宋体" w:hAnsi="宋体" w:cs="宋体"/>
                <w:szCs w:val="21"/>
              </w:rPr>
            </w:pPr>
            <w:r>
              <w:rPr>
                <w:rFonts w:hint="eastAsia" w:ascii="宋体" w:hAnsi="宋体" w:cs="宋体"/>
                <w:szCs w:val="21"/>
              </w:rPr>
              <w:t>投标响应</w:t>
            </w:r>
          </w:p>
        </w:tc>
        <w:tc>
          <w:tcPr>
            <w:tcW w:w="4629" w:type="dxa"/>
            <w:vAlign w:val="center"/>
          </w:tcPr>
          <w:p>
            <w:pPr>
              <w:rPr>
                <w:rFonts w:ascii="宋体" w:hAnsi="宋体" w:cs="宋体"/>
                <w:szCs w:val="21"/>
              </w:rPr>
            </w:pPr>
            <w:r>
              <w:rPr>
                <w:rFonts w:hint="eastAsia" w:ascii="宋体" w:hAnsi="宋体" w:cs="宋体"/>
                <w:szCs w:val="21"/>
              </w:rPr>
              <w:t>投标文件中用户需求响应和合同条款响应未出现负偏离</w:t>
            </w:r>
          </w:p>
        </w:tc>
        <w:tc>
          <w:tcPr>
            <w:tcW w:w="643" w:type="dxa"/>
            <w:vAlign w:val="center"/>
          </w:tcPr>
          <w:p>
            <w:pPr>
              <w:rPr>
                <w:rFonts w:ascii="宋体" w:hAnsi="宋体" w:cs="宋体"/>
                <w:szCs w:val="21"/>
              </w:rPr>
            </w:pPr>
          </w:p>
        </w:tc>
        <w:tc>
          <w:tcPr>
            <w:tcW w:w="675" w:type="dxa"/>
            <w:vAlign w:val="center"/>
          </w:tcPr>
          <w:p>
            <w:pPr>
              <w:rPr>
                <w:rFonts w:ascii="宋体" w:hAnsi="宋体" w:cs="宋体"/>
                <w:szCs w:val="21"/>
              </w:rPr>
            </w:pPr>
          </w:p>
        </w:tc>
        <w:tc>
          <w:tcPr>
            <w:tcW w:w="543" w:type="dxa"/>
            <w:vAlign w:val="center"/>
          </w:tcPr>
          <w:p>
            <w:pPr>
              <w:rPr>
                <w:rFonts w:ascii="宋体" w:hAnsi="宋体" w:cs="宋体"/>
                <w:szCs w:val="21"/>
              </w:rPr>
            </w:pPr>
          </w:p>
        </w:tc>
      </w:tr>
      <w:tr>
        <w:tblPrEx>
          <w:tblBorders>
            <w:top w:val="single" w:color="auto" w:sz="8" w:space="0"/>
            <w:left w:val="single" w:color="auto" w:sz="8" w:space="0"/>
            <w:bottom w:val="none" w:color="auto" w:sz="0"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388" w:type="dxa"/>
            <w:gridSpan w:val="3"/>
            <w:tcBorders>
              <w:top w:val="single" w:color="auto" w:sz="4" w:space="0"/>
              <w:bottom w:val="single" w:color="auto" w:sz="8" w:space="0"/>
            </w:tcBorders>
            <w:vAlign w:val="center"/>
          </w:tcPr>
          <w:p>
            <w:pPr>
              <w:jc w:val="center"/>
              <w:rPr>
                <w:rFonts w:ascii="宋体" w:hAnsi="宋体" w:cs="宋体"/>
                <w:b/>
                <w:bCs/>
                <w:szCs w:val="21"/>
              </w:rPr>
            </w:pPr>
            <w:r>
              <w:rPr>
                <w:rFonts w:hint="eastAsia" w:ascii="宋体" w:hAnsi="宋体" w:cs="宋体"/>
                <w:b/>
                <w:bCs/>
                <w:szCs w:val="21"/>
              </w:rPr>
              <w:t>结论</w:t>
            </w:r>
          </w:p>
        </w:tc>
        <w:tc>
          <w:tcPr>
            <w:tcW w:w="643" w:type="dxa"/>
            <w:tcBorders>
              <w:top w:val="single" w:color="auto" w:sz="4" w:space="0"/>
              <w:bottom w:val="single" w:color="auto" w:sz="8" w:space="0"/>
            </w:tcBorders>
            <w:vAlign w:val="center"/>
          </w:tcPr>
          <w:p>
            <w:pPr>
              <w:jc w:val="center"/>
              <w:rPr>
                <w:rFonts w:ascii="宋体" w:hAnsi="宋体" w:cs="宋体"/>
                <w:b/>
                <w:bCs/>
                <w:szCs w:val="21"/>
              </w:rPr>
            </w:pPr>
            <w:r>
              <w:rPr>
                <w:rFonts w:hint="eastAsia" w:ascii="宋体" w:hAnsi="宋体" w:cs="宋体"/>
                <w:b/>
                <w:bCs/>
                <w:szCs w:val="21"/>
              </w:rPr>
              <w:t>　</w:t>
            </w:r>
          </w:p>
        </w:tc>
        <w:tc>
          <w:tcPr>
            <w:tcW w:w="675" w:type="dxa"/>
            <w:tcBorders>
              <w:top w:val="single" w:color="auto" w:sz="4" w:space="0"/>
              <w:bottom w:val="single" w:color="auto" w:sz="4" w:space="0"/>
            </w:tcBorders>
            <w:vAlign w:val="center"/>
          </w:tcPr>
          <w:p>
            <w:pPr>
              <w:jc w:val="center"/>
              <w:rPr>
                <w:rFonts w:ascii="宋体" w:hAnsi="宋体" w:cs="宋体"/>
                <w:b/>
                <w:bCs/>
                <w:szCs w:val="21"/>
              </w:rPr>
            </w:pPr>
            <w:r>
              <w:rPr>
                <w:rFonts w:hint="eastAsia" w:ascii="宋体" w:hAnsi="宋体" w:cs="宋体"/>
                <w:b/>
                <w:bCs/>
                <w:szCs w:val="21"/>
              </w:rPr>
              <w:t>　</w:t>
            </w:r>
          </w:p>
        </w:tc>
        <w:tc>
          <w:tcPr>
            <w:tcW w:w="543" w:type="dxa"/>
            <w:tcBorders>
              <w:top w:val="single" w:color="auto" w:sz="4" w:space="0"/>
              <w:bottom w:val="single" w:color="auto" w:sz="4" w:space="0"/>
            </w:tcBorders>
            <w:vAlign w:val="center"/>
          </w:tcPr>
          <w:p>
            <w:pPr>
              <w:jc w:val="center"/>
              <w:rPr>
                <w:rFonts w:ascii="宋体" w:hAnsi="宋体" w:cs="宋体"/>
                <w:b/>
                <w:bCs/>
                <w:szCs w:val="21"/>
              </w:rPr>
            </w:pPr>
            <w:r>
              <w:rPr>
                <w:rFonts w:hint="eastAsia" w:ascii="宋体" w:hAnsi="宋体" w:cs="宋体"/>
                <w:b/>
                <w:bCs/>
                <w:szCs w:val="21"/>
              </w:rPr>
              <w:t>　</w:t>
            </w:r>
          </w:p>
        </w:tc>
      </w:tr>
    </w:tbl>
    <w:p>
      <w:pPr>
        <w:keepNext w:val="0"/>
        <w:keepLines w:val="0"/>
        <w:pageBreakBefore w:val="0"/>
        <w:widowControl w:val="0"/>
        <w:tabs>
          <w:tab w:val="left" w:pos="9300"/>
        </w:tabs>
        <w:kinsoku/>
        <w:wordWrap w:val="0"/>
        <w:overflowPunct/>
        <w:topLinePunct w:val="0"/>
        <w:autoSpaceDE/>
        <w:autoSpaceDN/>
        <w:bidi w:val="0"/>
        <w:adjustRightInd/>
        <w:snapToGrid/>
        <w:spacing w:line="460" w:lineRule="exact"/>
        <w:ind w:firstLine="420" w:firstLineChars="200"/>
        <w:textAlignment w:val="auto"/>
        <w:rPr>
          <w:rFonts w:ascii="宋体" w:hAnsi="宋体" w:cs="宋体"/>
          <w:szCs w:val="21"/>
        </w:rPr>
      </w:pPr>
      <w:r>
        <w:rPr>
          <w:rFonts w:hint="eastAsia" w:ascii="宋体" w:hAnsi="宋体" w:cs="宋体"/>
          <w:szCs w:val="21"/>
        </w:rPr>
        <w:t>备注：1、每一项目符合的打“○”，不符合的打“</w:t>
      </w:r>
      <w:r>
        <w:rPr>
          <w:rFonts w:ascii="宋体" w:hAnsi="宋体"/>
          <w:szCs w:val="21"/>
        </w:rPr>
        <w:t>×</w:t>
      </w:r>
      <w:r>
        <w:rPr>
          <w:rFonts w:hint="eastAsia" w:ascii="宋体" w:hAnsi="宋体" w:cs="宋体"/>
          <w:szCs w:val="21"/>
        </w:rPr>
        <w:t>”；出现一个“</w:t>
      </w:r>
      <w:r>
        <w:rPr>
          <w:rFonts w:ascii="宋体" w:hAnsi="宋体"/>
          <w:szCs w:val="21"/>
        </w:rPr>
        <w:t>×</w:t>
      </w:r>
      <w:r>
        <w:rPr>
          <w:rFonts w:hint="eastAsia" w:ascii="宋体" w:hAnsi="宋体" w:cs="宋体"/>
          <w:szCs w:val="21"/>
        </w:rPr>
        <w:t>”的结论为“不通过”，如有不同意见，按少数服从多数原则进行认定。 2、“结论”一栏由评委填写“通过”或“不通过”。</w:t>
      </w:r>
    </w:p>
    <w:p>
      <w:pPr>
        <w:tabs>
          <w:tab w:val="left" w:pos="9300"/>
        </w:tabs>
        <w:wordWrap w:val="0"/>
        <w:spacing w:line="460" w:lineRule="exact"/>
      </w:pPr>
      <w:r>
        <w:rPr>
          <w:rFonts w:hint="eastAsia" w:ascii="宋体" w:hAnsi="宋体" w:cs="宋体"/>
          <w:szCs w:val="21"/>
        </w:rPr>
        <w:t>评委签名：</w:t>
      </w:r>
    </w:p>
    <w:p>
      <w:pPr>
        <w:spacing w:after="120" w:line="360" w:lineRule="auto"/>
        <w:jc w:val="left"/>
        <w:outlineLvl w:val="1"/>
        <w:rPr>
          <w:rFonts w:hint="eastAsia" w:ascii="仿宋" w:hAnsi="仿宋" w:eastAsia="仿宋" w:cs="仿宋"/>
          <w:bCs/>
          <w:kern w:val="28"/>
          <w:sz w:val="32"/>
          <w:szCs w:val="32"/>
        </w:rPr>
      </w:pPr>
    </w:p>
    <w:p>
      <w:pPr>
        <w:spacing w:after="120" w:line="360" w:lineRule="auto"/>
        <w:jc w:val="left"/>
        <w:outlineLvl w:val="1"/>
        <w:rPr>
          <w:rFonts w:hint="eastAsia" w:ascii="仿宋" w:hAnsi="仿宋" w:eastAsia="仿宋" w:cs="仿宋"/>
          <w:bCs/>
          <w:kern w:val="28"/>
          <w:sz w:val="32"/>
          <w:szCs w:val="32"/>
        </w:rPr>
      </w:pPr>
    </w:p>
    <w:p>
      <w:pPr>
        <w:spacing w:after="120" w:line="360" w:lineRule="auto"/>
        <w:jc w:val="left"/>
        <w:outlineLvl w:val="1"/>
        <w:rPr>
          <w:rFonts w:hint="eastAsia" w:ascii="仿宋" w:hAnsi="仿宋" w:eastAsia="仿宋" w:cs="仿宋"/>
          <w:bCs/>
          <w:kern w:val="28"/>
          <w:sz w:val="32"/>
          <w:szCs w:val="32"/>
        </w:rPr>
      </w:pPr>
    </w:p>
    <w:p>
      <w:pPr>
        <w:spacing w:after="120" w:line="360" w:lineRule="auto"/>
        <w:jc w:val="left"/>
        <w:outlineLvl w:val="1"/>
        <w:rPr>
          <w:rFonts w:hint="eastAsia" w:ascii="仿宋" w:hAnsi="仿宋" w:eastAsia="仿宋" w:cs="仿宋"/>
          <w:bCs/>
          <w:kern w:val="28"/>
          <w:sz w:val="32"/>
          <w:szCs w:val="32"/>
        </w:rPr>
      </w:pPr>
    </w:p>
    <w:p>
      <w:pPr>
        <w:spacing w:after="120" w:line="360" w:lineRule="auto"/>
        <w:jc w:val="left"/>
        <w:outlineLvl w:val="1"/>
        <w:rPr>
          <w:rFonts w:hint="eastAsia" w:ascii="仿宋" w:hAnsi="仿宋" w:eastAsia="仿宋" w:cs="仿宋"/>
          <w:bCs/>
          <w:kern w:val="28"/>
          <w:sz w:val="32"/>
          <w:szCs w:val="32"/>
        </w:rPr>
      </w:pPr>
    </w:p>
    <w:p>
      <w:pPr>
        <w:spacing w:after="120" w:line="360" w:lineRule="auto"/>
        <w:jc w:val="left"/>
        <w:outlineLvl w:val="1"/>
        <w:rPr>
          <w:rFonts w:hint="eastAsia" w:ascii="仿宋" w:hAnsi="仿宋" w:eastAsia="仿宋" w:cs="仿宋"/>
          <w:bCs/>
          <w:kern w:val="28"/>
          <w:sz w:val="32"/>
          <w:szCs w:val="32"/>
        </w:rPr>
      </w:pPr>
    </w:p>
    <w:p>
      <w:pPr>
        <w:spacing w:after="120" w:line="360" w:lineRule="auto"/>
        <w:jc w:val="left"/>
        <w:outlineLvl w:val="1"/>
        <w:rPr>
          <w:rFonts w:hint="eastAsia" w:ascii="仿宋" w:hAnsi="仿宋" w:eastAsia="仿宋" w:cs="仿宋"/>
          <w:bCs/>
          <w:kern w:val="28"/>
          <w:sz w:val="32"/>
          <w:szCs w:val="32"/>
        </w:rPr>
      </w:pPr>
    </w:p>
    <w:p>
      <w:pPr>
        <w:spacing w:after="120" w:line="360" w:lineRule="auto"/>
        <w:jc w:val="left"/>
        <w:outlineLvl w:val="1"/>
        <w:rPr>
          <w:rFonts w:hint="eastAsia" w:ascii="仿宋" w:hAnsi="仿宋" w:eastAsia="仿宋" w:cs="仿宋"/>
          <w:bCs/>
          <w:kern w:val="28"/>
          <w:sz w:val="32"/>
          <w:szCs w:val="32"/>
        </w:rPr>
      </w:pPr>
    </w:p>
    <w:p>
      <w:pPr>
        <w:spacing w:after="120" w:line="360" w:lineRule="auto"/>
        <w:jc w:val="left"/>
        <w:outlineLvl w:val="1"/>
        <w:rPr>
          <w:rFonts w:ascii="仿宋" w:hAnsi="仿宋" w:eastAsia="仿宋" w:cs="仿宋"/>
          <w:bCs/>
          <w:kern w:val="28"/>
          <w:sz w:val="32"/>
          <w:szCs w:val="32"/>
        </w:rPr>
      </w:pPr>
      <w:r>
        <w:rPr>
          <w:rFonts w:hint="eastAsia" w:ascii="仿宋" w:hAnsi="仿宋" w:eastAsia="仿宋" w:cs="仿宋"/>
          <w:bCs/>
          <w:kern w:val="28"/>
          <w:sz w:val="32"/>
          <w:szCs w:val="32"/>
        </w:rPr>
        <w:t>附件4</w:t>
      </w:r>
    </w:p>
    <w:p>
      <w:pPr>
        <w:spacing w:line="600" w:lineRule="exact"/>
        <w:jc w:val="center"/>
        <w:outlineLvl w:val="1"/>
        <w:rPr>
          <w:rFonts w:ascii="宋体"/>
          <w:b/>
          <w:kern w:val="28"/>
          <w:sz w:val="36"/>
          <w:szCs w:val="20"/>
        </w:rPr>
      </w:pPr>
      <w:r>
        <w:rPr>
          <w:rFonts w:hint="eastAsia" w:ascii="方正小标宋简体" w:hAnsi="方正小标宋简体" w:eastAsia="方正小标宋简体" w:cs="方正小标宋简体"/>
          <w:bCs/>
          <w:kern w:val="28"/>
          <w:sz w:val="44"/>
          <w:szCs w:val="44"/>
        </w:rPr>
        <w:t>投标邀请函</w:t>
      </w:r>
    </w:p>
    <w:p>
      <w:pPr>
        <w:tabs>
          <w:tab w:val="left" w:pos="1995"/>
        </w:tabs>
        <w:adjustRightInd w:val="0"/>
        <w:spacing w:line="360" w:lineRule="auto"/>
        <w:rPr>
          <w:rFonts w:asciiTheme="minorEastAsia" w:hAnsiTheme="minorEastAsia"/>
          <w:b/>
          <w:kern w:val="28"/>
          <w:szCs w:val="21"/>
          <w:highlight w:val="none"/>
          <w:u w:val="single"/>
        </w:rPr>
      </w:pPr>
      <w:r>
        <w:rPr>
          <w:rFonts w:hint="eastAsia" w:asciiTheme="minorEastAsia" w:hAnsiTheme="minorEastAsia"/>
          <w:b/>
          <w:kern w:val="28"/>
          <w:szCs w:val="21"/>
          <w:highlight w:val="none"/>
          <w:u w:val="single"/>
        </w:rPr>
        <w:t>XX银行股份有限公司XX    :</w:t>
      </w:r>
    </w:p>
    <w:p>
      <w:pPr>
        <w:tabs>
          <w:tab w:val="left" w:pos="1995"/>
        </w:tabs>
        <w:adjustRightInd w:val="0"/>
        <w:spacing w:line="360" w:lineRule="auto"/>
        <w:ind w:firstLine="420" w:firstLineChars="200"/>
        <w:rPr>
          <w:rFonts w:asciiTheme="minorEastAsia" w:hAnsiTheme="minorEastAsia"/>
          <w:szCs w:val="21"/>
        </w:rPr>
      </w:pPr>
      <w:r>
        <w:rPr>
          <w:rFonts w:hint="eastAsia" w:asciiTheme="minorEastAsia" w:hAnsiTheme="minorEastAsia"/>
          <w:kern w:val="28"/>
          <w:szCs w:val="21"/>
        </w:rPr>
        <w:t>漳州市交通发展集团有限公司（以下简称“招标人”），就</w:t>
      </w:r>
      <w:r>
        <w:rPr>
          <w:rFonts w:hint="eastAsia" w:asciiTheme="minorEastAsia" w:hAnsiTheme="minorEastAsia"/>
          <w:b/>
          <w:bCs/>
          <w:kern w:val="28"/>
          <w:szCs w:val="21"/>
          <w:u w:val="single"/>
        </w:rPr>
        <w:t>漳州市交通发展集团有限公司银行间交易商协会类REITs服务选聘项目</w:t>
      </w:r>
      <w:r>
        <w:rPr>
          <w:rFonts w:hint="eastAsia" w:asciiTheme="minorEastAsia" w:hAnsiTheme="minorEastAsia"/>
          <w:kern w:val="28"/>
          <w:szCs w:val="21"/>
        </w:rPr>
        <w:t>[项目编号：</w:t>
      </w:r>
      <w:r>
        <w:rPr>
          <w:rFonts w:hint="eastAsia" w:asciiTheme="minorEastAsia" w:hAnsiTheme="minorEastAsia"/>
          <w:szCs w:val="21"/>
        </w:rPr>
        <w:t>ZZJTPRE-REITS2022001』</w:t>
      </w:r>
      <w:r>
        <w:rPr>
          <w:rFonts w:hint="eastAsia" w:asciiTheme="minorEastAsia" w:hAnsiTheme="minorEastAsia"/>
          <w:kern w:val="28"/>
          <w:szCs w:val="21"/>
        </w:rPr>
        <w:t>进行邀请招标,接受合格的投标人提交密封投标文件，</w:t>
      </w:r>
      <w:r>
        <w:rPr>
          <w:rFonts w:cs="Tahoma" w:asciiTheme="minorEastAsia" w:hAnsiTheme="minorEastAsia"/>
          <w:kern w:val="0"/>
          <w:szCs w:val="21"/>
        </w:rPr>
        <w:t>有关事项如下：</w:t>
      </w:r>
    </w:p>
    <w:p>
      <w:pPr>
        <w:spacing w:line="360" w:lineRule="auto"/>
        <w:ind w:firstLine="422" w:firstLineChars="200"/>
        <w:outlineLvl w:val="2"/>
        <w:rPr>
          <w:rFonts w:asciiTheme="minorEastAsia" w:hAnsiTheme="minorEastAsia"/>
          <w:b/>
          <w:szCs w:val="21"/>
        </w:rPr>
      </w:pPr>
      <w:r>
        <w:rPr>
          <w:rFonts w:hint="eastAsia" w:asciiTheme="minorEastAsia" w:hAnsiTheme="minorEastAsia"/>
          <w:b/>
          <w:szCs w:val="21"/>
        </w:rPr>
        <w:t xml:space="preserve">1、招标内容 </w:t>
      </w:r>
    </w:p>
    <w:p>
      <w:pPr>
        <w:spacing w:line="360" w:lineRule="auto"/>
        <w:ind w:firstLine="420" w:firstLineChars="200"/>
        <w:rPr>
          <w:rFonts w:asciiTheme="minorEastAsia" w:hAnsiTheme="minorEastAsia"/>
          <w:szCs w:val="21"/>
        </w:rPr>
      </w:pPr>
      <w:r>
        <w:rPr>
          <w:rFonts w:hint="eastAsia" w:asciiTheme="minorEastAsia" w:hAnsiTheme="minorEastAsia"/>
          <w:szCs w:val="21"/>
        </w:rPr>
        <w:t>招标人拟通过邀请招标方式，就发行</w:t>
      </w:r>
      <w:r>
        <w:rPr>
          <w:rFonts w:hint="eastAsia" w:asciiTheme="minorEastAsia" w:hAnsiTheme="minorEastAsia"/>
          <w:bCs/>
          <w:kern w:val="28"/>
          <w:szCs w:val="21"/>
        </w:rPr>
        <w:t>银行间交易商协会类REITs</w:t>
      </w:r>
      <w:r>
        <w:rPr>
          <w:rFonts w:hint="eastAsia" w:asciiTheme="minorEastAsia" w:hAnsiTheme="minorEastAsia"/>
          <w:szCs w:val="21"/>
        </w:rPr>
        <w:t>选择确定具有合法资质的金融机构作为本次项目的主承销商。本项目将选择经评审综合排名第一的投标人作为本项目服务单位。</w:t>
      </w:r>
    </w:p>
    <w:p>
      <w:pPr>
        <w:spacing w:line="360" w:lineRule="auto"/>
        <w:ind w:firstLine="420" w:firstLineChars="200"/>
        <w:rPr>
          <w:rFonts w:asciiTheme="minorEastAsia" w:hAnsiTheme="minorEastAsia"/>
          <w:szCs w:val="21"/>
        </w:rPr>
      </w:pPr>
      <w:r>
        <w:rPr>
          <w:rFonts w:hint="eastAsia" w:asciiTheme="minorEastAsia" w:hAnsiTheme="minorEastAsia"/>
          <w:szCs w:val="21"/>
        </w:rPr>
        <w:t>（1）基础资产：漳州市交通发展集团有限公司100%持有的</w:t>
      </w:r>
      <w:r>
        <w:rPr>
          <w:rFonts w:hint="eastAsia" w:cs="宋体" w:asciiTheme="minorEastAsia" w:hAnsiTheme="minorEastAsia"/>
          <w:szCs w:val="21"/>
        </w:rPr>
        <w:t>通广云平高速公路物产（</w:t>
      </w:r>
      <w:r>
        <w:rPr>
          <w:rFonts w:hint="eastAsia" w:asciiTheme="minorEastAsia" w:hAnsiTheme="minorEastAsia"/>
          <w:szCs w:val="21"/>
        </w:rPr>
        <w:t xml:space="preserve">如发生线路调整，最终以实际的为准）                                                       </w:t>
      </w:r>
    </w:p>
    <w:p>
      <w:pPr>
        <w:spacing w:line="360" w:lineRule="auto"/>
        <w:ind w:firstLine="420" w:firstLineChars="200"/>
        <w:rPr>
          <w:rFonts w:asciiTheme="minorEastAsia" w:hAnsiTheme="minorEastAsia"/>
          <w:szCs w:val="21"/>
        </w:rPr>
      </w:pPr>
      <w:r>
        <w:rPr>
          <w:rFonts w:hint="eastAsia" w:asciiTheme="minorEastAsia" w:hAnsiTheme="minorEastAsia"/>
          <w:szCs w:val="21"/>
        </w:rPr>
        <w:t>（2）发行规模：发行</w:t>
      </w:r>
      <w:r>
        <w:rPr>
          <w:rFonts w:hint="eastAsia" w:asciiTheme="minorEastAsia" w:hAnsiTheme="minorEastAsia"/>
          <w:bCs/>
          <w:kern w:val="28"/>
          <w:szCs w:val="21"/>
        </w:rPr>
        <w:t>银行间交易商协会类</w:t>
      </w:r>
      <w:r>
        <w:rPr>
          <w:rFonts w:hint="eastAsia" w:asciiTheme="minorEastAsia" w:hAnsiTheme="minorEastAsia"/>
          <w:szCs w:val="21"/>
        </w:rPr>
        <w:t>REITs规模约为90亿元，后续根据专业评估机构出具的报告确定具体规模。</w:t>
      </w:r>
    </w:p>
    <w:p>
      <w:pPr>
        <w:spacing w:line="360" w:lineRule="auto"/>
        <w:ind w:firstLine="420" w:firstLineChars="200"/>
        <w:rPr>
          <w:rFonts w:asciiTheme="minorEastAsia" w:hAnsiTheme="minorEastAsia"/>
          <w:szCs w:val="21"/>
        </w:rPr>
      </w:pPr>
      <w:r>
        <w:rPr>
          <w:rFonts w:hint="eastAsia" w:asciiTheme="minorEastAsia" w:hAnsiTheme="minorEastAsia"/>
          <w:szCs w:val="21"/>
        </w:rPr>
        <w:t>（3）发行时点：完成银行间交易商协会审核批复后，在发行有效期内安排发行，投标人可根据招标人情况，建议具体发行时点。</w:t>
      </w:r>
    </w:p>
    <w:p>
      <w:pPr>
        <w:spacing w:line="360" w:lineRule="auto"/>
        <w:ind w:firstLine="420" w:firstLineChars="200"/>
        <w:rPr>
          <w:rFonts w:asciiTheme="minorEastAsia" w:hAnsiTheme="minorEastAsia"/>
          <w:szCs w:val="21"/>
        </w:rPr>
      </w:pPr>
      <w:r>
        <w:rPr>
          <w:rFonts w:hint="eastAsia" w:asciiTheme="minorEastAsia" w:hAnsiTheme="minorEastAsia"/>
          <w:szCs w:val="21"/>
        </w:rPr>
        <w:t>（4）募集资金用途：本项目的金融机构贷款及漳州市交通发展集团有限公司的建设项目</w:t>
      </w:r>
    </w:p>
    <w:p>
      <w:pPr>
        <w:spacing w:line="360" w:lineRule="auto"/>
        <w:ind w:firstLine="422" w:firstLineChars="200"/>
        <w:outlineLvl w:val="2"/>
        <w:rPr>
          <w:rFonts w:asciiTheme="minorEastAsia" w:hAnsiTheme="minorEastAsia"/>
          <w:b/>
          <w:szCs w:val="21"/>
        </w:rPr>
      </w:pPr>
      <w:r>
        <w:rPr>
          <w:rFonts w:hint="eastAsia" w:asciiTheme="minorEastAsia" w:hAnsiTheme="minorEastAsia"/>
          <w:b/>
          <w:szCs w:val="21"/>
        </w:rPr>
        <w:t>2、合格的投标人</w:t>
      </w:r>
    </w:p>
    <w:p>
      <w:pPr>
        <w:spacing w:line="360" w:lineRule="auto"/>
        <w:ind w:firstLine="420" w:firstLineChars="200"/>
        <w:rPr>
          <w:rFonts w:asciiTheme="minorEastAsia" w:hAnsiTheme="minorEastAsia"/>
          <w:szCs w:val="21"/>
        </w:rPr>
      </w:pPr>
      <w:bookmarkStart w:id="3" w:name="OLE_LINK5"/>
      <w:r>
        <w:rPr>
          <w:rFonts w:hint="eastAsia" w:asciiTheme="minorEastAsia" w:hAnsiTheme="minorEastAsia"/>
          <w:szCs w:val="21"/>
        </w:rPr>
        <w:t>（1）投标人是具有独立法人资格的企业，并持有工商行政管理部门核发的营业执照，按国家法律经营；</w:t>
      </w:r>
    </w:p>
    <w:p>
      <w:pPr>
        <w:spacing w:line="360" w:lineRule="auto"/>
        <w:ind w:firstLine="420" w:firstLineChars="200"/>
        <w:rPr>
          <w:rFonts w:cs="仿宋_GB2312" w:asciiTheme="minorEastAsia" w:hAnsiTheme="minorEastAsia"/>
          <w:szCs w:val="21"/>
        </w:rPr>
      </w:pPr>
      <w:r>
        <w:rPr>
          <w:rFonts w:hint="eastAsia" w:asciiTheme="minorEastAsia" w:hAnsiTheme="minorEastAsia"/>
          <w:szCs w:val="21"/>
        </w:rPr>
        <w:t>（2）</w:t>
      </w:r>
      <w:r>
        <w:rPr>
          <w:rFonts w:hint="eastAsia" w:cs="仿宋_GB2312" w:asciiTheme="minorEastAsia" w:hAnsiTheme="minorEastAsia"/>
          <w:szCs w:val="21"/>
        </w:rPr>
        <w:t>具备债券承销资质的证券业金融机构（AA）和银行业金融机构（A）。</w:t>
      </w:r>
    </w:p>
    <w:p>
      <w:pPr>
        <w:spacing w:line="360" w:lineRule="auto"/>
        <w:ind w:firstLine="420" w:firstLineChars="200"/>
        <w:rPr>
          <w:rFonts w:cs="仿宋_GB2312" w:asciiTheme="minorEastAsia" w:hAnsiTheme="minorEastAsia"/>
          <w:szCs w:val="21"/>
        </w:rPr>
      </w:pPr>
      <w:r>
        <w:rPr>
          <w:rFonts w:hint="eastAsia" w:asciiTheme="minorEastAsia" w:hAnsiTheme="minorEastAsia"/>
          <w:szCs w:val="21"/>
        </w:rPr>
        <w:t>（3）</w:t>
      </w:r>
      <w:bookmarkEnd w:id="3"/>
      <w:r>
        <w:rPr>
          <w:rFonts w:hint="eastAsia" w:cs="宋体" w:asciiTheme="minorEastAsia" w:hAnsiTheme="minorEastAsia"/>
          <w:szCs w:val="21"/>
        </w:rPr>
        <w:t>可单独投标，也可组成联合体。</w:t>
      </w:r>
    </w:p>
    <w:p>
      <w:pPr>
        <w:spacing w:line="360" w:lineRule="auto"/>
        <w:ind w:firstLine="422" w:firstLineChars="200"/>
        <w:rPr>
          <w:rFonts w:asciiTheme="minorEastAsia" w:hAnsiTheme="minorEastAsia"/>
          <w:b/>
          <w:szCs w:val="21"/>
        </w:rPr>
      </w:pPr>
      <w:r>
        <w:rPr>
          <w:rFonts w:hint="eastAsia" w:asciiTheme="minorEastAsia" w:hAnsiTheme="minorEastAsia"/>
          <w:b/>
          <w:szCs w:val="21"/>
        </w:rPr>
        <w:t>3、投标登记时间、获取招标文件时间及价格、联系人及联系方式</w:t>
      </w:r>
    </w:p>
    <w:p>
      <w:pPr>
        <w:spacing w:line="360" w:lineRule="auto"/>
        <w:ind w:firstLine="420" w:firstLineChars="200"/>
        <w:rPr>
          <w:rFonts w:asciiTheme="minorEastAsia" w:hAnsiTheme="minorEastAsia"/>
          <w:b/>
          <w:szCs w:val="21"/>
        </w:rPr>
      </w:pPr>
      <w:r>
        <w:rPr>
          <w:rFonts w:hint="eastAsia" w:asciiTheme="minorEastAsia" w:hAnsiTheme="minorEastAsia"/>
          <w:szCs w:val="21"/>
        </w:rPr>
        <w:t>（1）投标登记、获取招标文件开始时间：</w:t>
      </w:r>
      <w:r>
        <w:rPr>
          <w:rFonts w:hint="eastAsia" w:cs="Tahoma" w:asciiTheme="minorEastAsia" w:hAnsiTheme="minorEastAsia"/>
          <w:kern w:val="28"/>
          <w:szCs w:val="21"/>
        </w:rPr>
        <w:t>2022年8月2日</w:t>
      </w:r>
      <w:r>
        <w:rPr>
          <w:rFonts w:asciiTheme="minorEastAsia" w:hAnsiTheme="minorEastAsia"/>
          <w:szCs w:val="21"/>
          <w:shd w:val="clear" w:color="auto" w:fill="FFFFFF"/>
        </w:rPr>
        <w:t>（节假日除外）</w:t>
      </w:r>
      <w:r>
        <w:rPr>
          <w:rFonts w:hint="eastAsia" w:cs="Tahoma" w:asciiTheme="minorEastAsia" w:hAnsiTheme="minorEastAsia"/>
          <w:kern w:val="28"/>
          <w:szCs w:val="21"/>
        </w:rPr>
        <w:t>；</w:t>
      </w:r>
    </w:p>
    <w:p>
      <w:pPr>
        <w:tabs>
          <w:tab w:val="left" w:pos="540"/>
          <w:tab w:val="left" w:pos="1080"/>
        </w:tabs>
        <w:spacing w:line="360" w:lineRule="auto"/>
        <w:ind w:firstLine="945" w:firstLineChars="450"/>
        <w:rPr>
          <w:rFonts w:cs="Tahoma" w:asciiTheme="minorEastAsia" w:hAnsiTheme="minorEastAsia"/>
          <w:kern w:val="28"/>
          <w:szCs w:val="21"/>
        </w:rPr>
      </w:pPr>
      <w:r>
        <w:rPr>
          <w:rFonts w:hint="eastAsia" w:cs="Tahoma" w:asciiTheme="minorEastAsia" w:hAnsiTheme="minorEastAsia"/>
          <w:kern w:val="28"/>
          <w:szCs w:val="21"/>
        </w:rPr>
        <w:t>投标登记、获取招标文件截止时间：2022年8月8日</w:t>
      </w:r>
      <w:r>
        <w:rPr>
          <w:rFonts w:asciiTheme="minorEastAsia" w:hAnsiTheme="minorEastAsia"/>
          <w:szCs w:val="21"/>
          <w:shd w:val="clear" w:color="auto" w:fill="FFFFFF"/>
        </w:rPr>
        <w:t>（节假日除外）</w:t>
      </w:r>
      <w:r>
        <w:rPr>
          <w:rFonts w:hint="eastAsia" w:cs="Tahoma" w:asciiTheme="minorEastAsia" w:hAnsiTheme="minorEastAsia"/>
          <w:kern w:val="28"/>
          <w:szCs w:val="21"/>
        </w:rPr>
        <w:t>；</w:t>
      </w:r>
    </w:p>
    <w:p>
      <w:pPr>
        <w:tabs>
          <w:tab w:val="left" w:pos="540"/>
          <w:tab w:val="left" w:pos="1080"/>
        </w:tabs>
        <w:spacing w:line="360" w:lineRule="auto"/>
        <w:ind w:firstLine="420" w:firstLineChars="200"/>
        <w:rPr>
          <w:rFonts w:asciiTheme="minorEastAsia" w:hAnsiTheme="minorEastAsia"/>
          <w:szCs w:val="21"/>
        </w:rPr>
      </w:pPr>
      <w:r>
        <w:rPr>
          <w:rFonts w:hint="eastAsia" w:asciiTheme="minorEastAsia" w:hAnsiTheme="minorEastAsia"/>
          <w:szCs w:val="21"/>
        </w:rPr>
        <w:t xml:space="preserve">（2）联系人：陈雪宁；联系电话：0596-2123158  </w:t>
      </w:r>
    </w:p>
    <w:p>
      <w:pPr>
        <w:tabs>
          <w:tab w:val="left" w:pos="540"/>
          <w:tab w:val="left" w:pos="1080"/>
        </w:tabs>
        <w:spacing w:line="360" w:lineRule="auto"/>
        <w:ind w:firstLine="945" w:firstLineChars="450"/>
        <w:rPr>
          <w:rFonts w:asciiTheme="minorEastAsia" w:hAnsiTheme="minorEastAsia"/>
          <w:szCs w:val="21"/>
        </w:rPr>
      </w:pPr>
      <w:r>
        <w:rPr>
          <w:rFonts w:asciiTheme="minorEastAsia" w:hAnsiTheme="minorEastAsia"/>
          <w:szCs w:val="21"/>
        </w:rPr>
        <w:t>E-mail:</w:t>
      </w:r>
      <w:r>
        <w:rPr>
          <w:rFonts w:hint="eastAsia" w:asciiTheme="minorEastAsia" w:hAnsiTheme="minorEastAsia"/>
          <w:szCs w:val="21"/>
        </w:rPr>
        <w:t>：jinrongbu158@163.com</w:t>
      </w:r>
    </w:p>
    <w:p>
      <w:pPr>
        <w:spacing w:line="360" w:lineRule="auto"/>
        <w:ind w:firstLine="422" w:firstLineChars="200"/>
        <w:outlineLvl w:val="2"/>
        <w:rPr>
          <w:rFonts w:asciiTheme="minorEastAsia" w:hAnsiTheme="minorEastAsia"/>
          <w:b/>
          <w:szCs w:val="21"/>
        </w:rPr>
      </w:pPr>
      <w:r>
        <w:rPr>
          <w:rFonts w:hint="eastAsia" w:asciiTheme="minorEastAsia" w:hAnsiTheme="minorEastAsia"/>
          <w:b/>
          <w:szCs w:val="21"/>
        </w:rPr>
        <w:t>4、投标文件的递交时间、递交截止时间和递交地点</w:t>
      </w:r>
    </w:p>
    <w:p>
      <w:pPr>
        <w:spacing w:line="360" w:lineRule="auto"/>
        <w:ind w:firstLine="420" w:firstLineChars="200"/>
        <w:rPr>
          <w:rFonts w:asciiTheme="minorEastAsia" w:hAnsiTheme="minorEastAsia"/>
          <w:szCs w:val="21"/>
        </w:rPr>
      </w:pPr>
      <w:r>
        <w:rPr>
          <w:rFonts w:hint="eastAsia" w:asciiTheme="minorEastAsia" w:hAnsiTheme="minorEastAsia"/>
          <w:szCs w:val="21"/>
        </w:rPr>
        <w:t>（1）递交时间：</w:t>
      </w:r>
      <w:r>
        <w:rPr>
          <w:rFonts w:hint="eastAsia" w:cs="Tahoma" w:asciiTheme="minorEastAsia" w:hAnsiTheme="minorEastAsia"/>
          <w:kern w:val="28"/>
          <w:szCs w:val="21"/>
        </w:rPr>
        <w:t>2022年8月2日至2022年8月8日</w:t>
      </w:r>
      <w:r>
        <w:rPr>
          <w:rFonts w:hint="eastAsia" w:asciiTheme="minorEastAsia" w:hAnsiTheme="minorEastAsia"/>
          <w:szCs w:val="21"/>
        </w:rPr>
        <w:t>下午18：00前(北京时间)。</w:t>
      </w:r>
    </w:p>
    <w:p>
      <w:pPr>
        <w:spacing w:line="360" w:lineRule="auto"/>
        <w:ind w:firstLine="420" w:firstLineChars="200"/>
        <w:rPr>
          <w:rFonts w:asciiTheme="minorEastAsia" w:hAnsiTheme="minorEastAsia"/>
          <w:szCs w:val="21"/>
        </w:rPr>
      </w:pPr>
      <w:r>
        <w:rPr>
          <w:rFonts w:hint="eastAsia" w:asciiTheme="minorEastAsia" w:hAnsiTheme="minorEastAsia"/>
          <w:szCs w:val="21"/>
        </w:rPr>
        <w:t>（2）递交地点：</w:t>
      </w:r>
      <w:r>
        <w:rPr>
          <w:rFonts w:hint="eastAsia" w:asciiTheme="minorEastAsia" w:hAnsiTheme="minorEastAsia"/>
          <w:kern w:val="0"/>
          <w:szCs w:val="21"/>
        </w:rPr>
        <w:t>漳州市交通发展集团有限公司金融部（福建省漳州市龙文区碧湖路城投创客小镇船坞建筑二号楼）</w:t>
      </w:r>
    </w:p>
    <w:p>
      <w:pPr>
        <w:spacing w:line="360" w:lineRule="auto"/>
        <w:ind w:firstLine="422" w:firstLineChars="200"/>
        <w:outlineLvl w:val="2"/>
        <w:rPr>
          <w:rFonts w:asciiTheme="minorEastAsia" w:hAnsiTheme="minorEastAsia"/>
          <w:b/>
          <w:szCs w:val="21"/>
        </w:rPr>
      </w:pPr>
      <w:r>
        <w:rPr>
          <w:rFonts w:hint="eastAsia" w:asciiTheme="minorEastAsia" w:hAnsiTheme="minorEastAsia"/>
          <w:b/>
          <w:szCs w:val="21"/>
        </w:rPr>
        <w:t>5、投标保证金：本项目无需递交投标保证金。</w:t>
      </w:r>
    </w:p>
    <w:p>
      <w:pPr>
        <w:spacing w:line="360" w:lineRule="auto"/>
        <w:ind w:firstLine="422" w:firstLineChars="200"/>
        <w:outlineLvl w:val="2"/>
        <w:rPr>
          <w:rFonts w:asciiTheme="minorEastAsia" w:hAnsiTheme="minorEastAsia"/>
          <w:b/>
          <w:szCs w:val="21"/>
        </w:rPr>
      </w:pPr>
      <w:r>
        <w:rPr>
          <w:rFonts w:hint="eastAsia" w:asciiTheme="minorEastAsia" w:hAnsiTheme="minorEastAsia"/>
          <w:b/>
          <w:szCs w:val="21"/>
        </w:rPr>
        <w:t>6、开标时间和地点</w:t>
      </w:r>
    </w:p>
    <w:p>
      <w:pPr>
        <w:spacing w:line="360" w:lineRule="auto"/>
        <w:ind w:firstLine="420" w:firstLineChars="200"/>
        <w:rPr>
          <w:rFonts w:asciiTheme="minorEastAsia" w:hAnsiTheme="minorEastAsia"/>
          <w:szCs w:val="21"/>
        </w:rPr>
      </w:pPr>
      <w:r>
        <w:rPr>
          <w:rFonts w:hint="eastAsia" w:asciiTheme="minorEastAsia" w:hAnsiTheme="minorEastAsia"/>
          <w:szCs w:val="21"/>
        </w:rPr>
        <w:t>（1）开标时间：</w:t>
      </w:r>
      <w:r>
        <w:rPr>
          <w:rFonts w:hint="eastAsia" w:cs="Tahoma" w:asciiTheme="minorEastAsia" w:hAnsiTheme="minorEastAsia"/>
          <w:kern w:val="28"/>
          <w:szCs w:val="21"/>
        </w:rPr>
        <w:t>2022年8月12日前</w:t>
      </w:r>
      <w:r>
        <w:rPr>
          <w:rFonts w:hint="eastAsia" w:asciiTheme="minorEastAsia" w:hAnsiTheme="minorEastAsia"/>
          <w:szCs w:val="21"/>
        </w:rPr>
        <w:t>；</w:t>
      </w:r>
    </w:p>
    <w:p>
      <w:pPr>
        <w:spacing w:line="360" w:lineRule="auto"/>
        <w:ind w:firstLine="420" w:firstLineChars="200"/>
        <w:rPr>
          <w:rFonts w:asciiTheme="minorEastAsia" w:hAnsiTheme="minorEastAsia"/>
          <w:b/>
          <w:szCs w:val="21"/>
        </w:rPr>
      </w:pPr>
      <w:r>
        <w:rPr>
          <w:rFonts w:hint="eastAsia" w:asciiTheme="minorEastAsia" w:hAnsiTheme="minorEastAsia"/>
          <w:szCs w:val="21"/>
        </w:rPr>
        <w:t>（2）开标地点：</w:t>
      </w:r>
      <w:r>
        <w:rPr>
          <w:rFonts w:hint="eastAsia" w:asciiTheme="minorEastAsia" w:hAnsiTheme="minorEastAsia"/>
          <w:kern w:val="0"/>
          <w:szCs w:val="21"/>
        </w:rPr>
        <w:t>漳州市交通发展集团有限公司 （福建省漳州市龙文区碧湖路城投创客小镇船坞建筑二号楼）</w:t>
      </w:r>
    </w:p>
    <w:p>
      <w:pPr>
        <w:spacing w:line="360" w:lineRule="auto"/>
        <w:ind w:firstLine="422" w:firstLineChars="200"/>
        <w:outlineLvl w:val="2"/>
        <w:rPr>
          <w:rFonts w:asciiTheme="minorEastAsia" w:hAnsiTheme="minorEastAsia"/>
          <w:b/>
          <w:szCs w:val="21"/>
        </w:rPr>
      </w:pPr>
      <w:r>
        <w:rPr>
          <w:rFonts w:hint="eastAsia" w:asciiTheme="minorEastAsia" w:hAnsiTheme="minorEastAsia"/>
          <w:b/>
          <w:szCs w:val="21"/>
        </w:rPr>
        <w:t>7、招标人将不承担投标人准备投标文件和递交投标文件以及参加本次投标活动所发生的任何成本或费用。</w:t>
      </w:r>
    </w:p>
    <w:p>
      <w:pPr>
        <w:widowControl/>
        <w:shd w:val="clear" w:color="auto" w:fill="FFFFFF"/>
        <w:spacing w:line="360" w:lineRule="auto"/>
        <w:ind w:firstLine="422" w:firstLineChars="200"/>
        <w:jc w:val="left"/>
        <w:rPr>
          <w:rFonts w:asciiTheme="minorEastAsia" w:hAnsiTheme="minorEastAsia"/>
          <w:b/>
          <w:szCs w:val="21"/>
        </w:rPr>
      </w:pPr>
      <w:r>
        <w:rPr>
          <w:rFonts w:hint="eastAsia" w:asciiTheme="minorEastAsia" w:hAnsiTheme="minorEastAsia"/>
          <w:b/>
          <w:szCs w:val="21"/>
        </w:rPr>
        <w:t>8、质疑和投诉</w:t>
      </w:r>
    </w:p>
    <w:p>
      <w:pPr>
        <w:widowControl/>
        <w:shd w:val="clear" w:color="auto" w:fill="FFFFFF"/>
        <w:spacing w:line="360" w:lineRule="auto"/>
        <w:ind w:firstLine="420" w:firstLineChars="200"/>
        <w:jc w:val="left"/>
        <w:rPr>
          <w:rFonts w:asciiTheme="minorEastAsia" w:hAnsiTheme="minorEastAsia"/>
          <w:kern w:val="0"/>
          <w:szCs w:val="21"/>
        </w:rPr>
      </w:pPr>
      <w:r>
        <w:rPr>
          <w:rFonts w:hint="eastAsia" w:asciiTheme="minorEastAsia" w:hAnsiTheme="minorEastAsia"/>
          <w:kern w:val="0"/>
          <w:szCs w:val="21"/>
        </w:rPr>
        <w:t>投标人对招标过程或评标结果有质疑或投诉的，可根据《中华人民共和国招标投标法》及有关法规的规定，向相关部门书面提出，但需对质疑或投诉内容的真实性承担责任。</w:t>
      </w:r>
    </w:p>
    <w:p>
      <w:pPr>
        <w:widowControl/>
        <w:shd w:val="clear" w:color="auto" w:fill="FFFFFF"/>
        <w:spacing w:line="360" w:lineRule="auto"/>
        <w:jc w:val="left"/>
        <w:rPr>
          <w:rFonts w:asciiTheme="minorEastAsia" w:hAnsiTheme="minorEastAsia"/>
          <w:b/>
          <w:szCs w:val="21"/>
        </w:rPr>
      </w:pPr>
    </w:p>
    <w:p>
      <w:pPr>
        <w:widowControl/>
        <w:shd w:val="clear" w:color="auto" w:fill="FFFFFF"/>
        <w:spacing w:line="360" w:lineRule="auto"/>
        <w:ind w:left="540" w:leftChars="257"/>
        <w:jc w:val="left"/>
        <w:rPr>
          <w:rFonts w:cs="Tahoma" w:asciiTheme="minorEastAsia" w:hAnsiTheme="minorEastAsia"/>
          <w:kern w:val="0"/>
          <w:szCs w:val="21"/>
        </w:rPr>
      </w:pPr>
      <w:r>
        <w:rPr>
          <w:rFonts w:hint="eastAsia" w:cs="Tahoma" w:asciiTheme="minorEastAsia" w:hAnsiTheme="minorEastAsia"/>
          <w:kern w:val="0"/>
          <w:szCs w:val="21"/>
        </w:rPr>
        <w:t>招 标 人：漳州市交通发展集团有限公司</w:t>
      </w:r>
    </w:p>
    <w:p>
      <w:pPr>
        <w:widowControl/>
        <w:shd w:val="clear" w:color="auto" w:fill="FFFFFF"/>
        <w:spacing w:line="360" w:lineRule="auto"/>
        <w:ind w:left="540" w:leftChars="257"/>
        <w:jc w:val="left"/>
        <w:rPr>
          <w:rFonts w:cs="Tahoma" w:asciiTheme="minorEastAsia" w:hAnsiTheme="minorEastAsia"/>
          <w:kern w:val="0"/>
          <w:szCs w:val="21"/>
        </w:rPr>
      </w:pPr>
      <w:r>
        <w:rPr>
          <w:rFonts w:hint="eastAsia" w:cs="Tahoma" w:asciiTheme="minorEastAsia" w:hAnsiTheme="minorEastAsia"/>
          <w:kern w:val="0"/>
          <w:szCs w:val="21"/>
        </w:rPr>
        <w:t xml:space="preserve">联 系 人：陈雪宁 </w:t>
      </w:r>
    </w:p>
    <w:p>
      <w:pPr>
        <w:widowControl/>
        <w:shd w:val="clear" w:color="auto" w:fill="FFFFFF"/>
        <w:spacing w:line="360" w:lineRule="auto"/>
        <w:ind w:left="540" w:leftChars="257"/>
        <w:jc w:val="left"/>
        <w:rPr>
          <w:rFonts w:cs="Tahoma" w:asciiTheme="minorEastAsia" w:hAnsiTheme="minorEastAsia"/>
          <w:kern w:val="0"/>
          <w:szCs w:val="21"/>
        </w:rPr>
      </w:pPr>
      <w:r>
        <w:rPr>
          <w:rFonts w:hint="eastAsia" w:cs="Tahoma" w:asciiTheme="minorEastAsia" w:hAnsiTheme="minorEastAsia"/>
          <w:kern w:val="0"/>
          <w:szCs w:val="21"/>
        </w:rPr>
        <w:t xml:space="preserve">电    话：0596-2123158 </w:t>
      </w:r>
    </w:p>
    <w:p>
      <w:pPr>
        <w:widowControl/>
        <w:shd w:val="clear" w:color="auto" w:fill="FFFFFF"/>
        <w:spacing w:line="360" w:lineRule="auto"/>
        <w:ind w:left="540" w:leftChars="257"/>
        <w:jc w:val="left"/>
        <w:rPr>
          <w:rFonts w:cs="Tahoma" w:asciiTheme="minorEastAsia" w:hAnsiTheme="minorEastAsia"/>
          <w:kern w:val="0"/>
          <w:szCs w:val="21"/>
        </w:rPr>
      </w:pPr>
      <w:r>
        <w:rPr>
          <w:rFonts w:hint="eastAsia" w:cs="宋体" w:asciiTheme="minorEastAsia" w:hAnsiTheme="minorEastAsia"/>
          <w:szCs w:val="21"/>
        </w:rPr>
        <w:t>监督机构：漳州市交通发展集团有限公司纪检监察室</w:t>
      </w:r>
    </w:p>
    <w:p>
      <w:pPr>
        <w:widowControl/>
        <w:shd w:val="clear" w:color="auto" w:fill="FFFFFF"/>
        <w:spacing w:line="360" w:lineRule="auto"/>
        <w:ind w:left="540" w:leftChars="257"/>
        <w:jc w:val="left"/>
        <w:rPr>
          <w:rFonts w:cs="Tahoma" w:asciiTheme="minorEastAsia" w:hAnsiTheme="minorEastAsia"/>
          <w:kern w:val="0"/>
          <w:szCs w:val="21"/>
        </w:rPr>
      </w:pPr>
      <w:r>
        <w:rPr>
          <w:rFonts w:hint="eastAsia" w:cs="Tahoma" w:asciiTheme="minorEastAsia" w:hAnsiTheme="minorEastAsia"/>
          <w:kern w:val="0"/>
          <w:szCs w:val="21"/>
        </w:rPr>
        <w:t>电    话：0596-2123076</w:t>
      </w:r>
    </w:p>
    <w:p>
      <w:pPr>
        <w:tabs>
          <w:tab w:val="left" w:pos="5220"/>
        </w:tabs>
        <w:spacing w:line="360" w:lineRule="auto"/>
        <w:ind w:left="700" w:hanging="288"/>
        <w:jc w:val="right"/>
        <w:rPr>
          <w:rFonts w:asciiTheme="minorEastAsia" w:hAnsiTheme="minorEastAsia"/>
          <w:szCs w:val="21"/>
        </w:rPr>
      </w:pPr>
    </w:p>
    <w:p>
      <w:pPr>
        <w:tabs>
          <w:tab w:val="left" w:pos="5220"/>
        </w:tabs>
        <w:spacing w:line="360" w:lineRule="auto"/>
        <w:ind w:left="700" w:hanging="288"/>
        <w:jc w:val="right"/>
        <w:rPr>
          <w:rFonts w:asciiTheme="minorEastAsia" w:hAnsiTheme="minorEastAsia"/>
          <w:szCs w:val="21"/>
        </w:rPr>
      </w:pPr>
    </w:p>
    <w:p>
      <w:pPr>
        <w:tabs>
          <w:tab w:val="left" w:pos="5220"/>
        </w:tabs>
        <w:spacing w:line="360" w:lineRule="auto"/>
        <w:ind w:left="700" w:hanging="288"/>
        <w:jc w:val="right"/>
        <w:rPr>
          <w:rFonts w:asciiTheme="minorEastAsia" w:hAnsiTheme="minorEastAsia"/>
          <w:szCs w:val="21"/>
        </w:rPr>
      </w:pPr>
      <w:r>
        <w:rPr>
          <w:rFonts w:hint="eastAsia" w:asciiTheme="minorEastAsia" w:hAnsiTheme="minorEastAsia"/>
          <w:szCs w:val="21"/>
        </w:rPr>
        <w:t>漳州市交通发展集团有限公司</w:t>
      </w:r>
    </w:p>
    <w:p>
      <w:pPr>
        <w:tabs>
          <w:tab w:val="left" w:pos="5220"/>
        </w:tabs>
        <w:spacing w:line="360" w:lineRule="auto"/>
        <w:ind w:left="700" w:hanging="288"/>
        <w:jc w:val="both"/>
        <w:rPr>
          <w:rFonts w:cs="Tahoma" w:asciiTheme="minorEastAsia" w:hAnsiTheme="minorEastAsia"/>
          <w:kern w:val="28"/>
          <w:szCs w:val="21"/>
        </w:rPr>
      </w:pPr>
      <w:r>
        <w:rPr>
          <w:rFonts w:hint="eastAsia" w:asciiTheme="minorEastAsia" w:hAnsiTheme="minorEastAsia"/>
          <w:szCs w:val="21"/>
        </w:rPr>
        <w:t xml:space="preserve"> </w:t>
      </w:r>
      <w:r>
        <w:rPr>
          <w:rFonts w:hint="eastAsia" w:asciiTheme="minorEastAsia" w:hAnsiTheme="minorEastAsia"/>
          <w:szCs w:val="21"/>
          <w:lang w:val="en-US" w:eastAsia="zh-CN"/>
        </w:rPr>
        <w:t xml:space="preserve">                                                     </w:t>
      </w:r>
      <w:r>
        <w:rPr>
          <w:rFonts w:hint="eastAsia" w:cs="Tahoma" w:asciiTheme="minorEastAsia" w:hAnsiTheme="minorEastAsia"/>
          <w:kern w:val="28"/>
          <w:szCs w:val="21"/>
        </w:rPr>
        <w:t>2022年8月1日</w:t>
      </w:r>
    </w:p>
    <w:p>
      <w:pPr>
        <w:tabs>
          <w:tab w:val="left" w:pos="5220"/>
        </w:tabs>
        <w:spacing w:line="312" w:lineRule="auto"/>
        <w:ind w:left="700" w:hanging="288"/>
        <w:jc w:val="right"/>
        <w:rPr>
          <w:rFonts w:ascii="宋体" w:hAnsi="宋体" w:cs="Tahoma"/>
          <w:kern w:val="28"/>
          <w:szCs w:val="21"/>
        </w:rPr>
      </w:pPr>
    </w:p>
    <w:p>
      <w:pPr>
        <w:rPr>
          <w:rFonts w:asciiTheme="minorEastAsia" w:hAnsiTheme="minorEastAsia"/>
          <w:szCs w:val="21"/>
        </w:rPr>
      </w:pPr>
    </w:p>
    <w:p/>
    <w:p/>
    <w:p/>
    <w:p/>
    <w:p/>
    <w:p/>
    <w:p/>
    <w:p/>
    <w:p>
      <w:pPr>
        <w:jc w:val="center"/>
        <w:rPr>
          <w:rFonts w:hint="eastAsia" w:asciiTheme="minorEastAsia" w:hAnsiTheme="minorEastAsia"/>
          <w:b/>
          <w:sz w:val="32"/>
          <w:szCs w:val="21"/>
        </w:rPr>
      </w:pPr>
    </w:p>
    <w:p>
      <w:pPr>
        <w:jc w:val="center"/>
        <w:rPr>
          <w:rFonts w:hint="eastAsia" w:asciiTheme="minorEastAsia" w:hAnsiTheme="minorEastAsia"/>
          <w:b/>
          <w:sz w:val="32"/>
          <w:szCs w:val="21"/>
        </w:rPr>
      </w:pPr>
    </w:p>
    <w:p>
      <w:pPr>
        <w:jc w:val="center"/>
        <w:rPr>
          <w:rFonts w:hint="eastAsia" w:asciiTheme="minorEastAsia" w:hAnsiTheme="minorEastAsia"/>
          <w:b/>
          <w:sz w:val="32"/>
          <w:szCs w:val="21"/>
        </w:rPr>
      </w:pPr>
    </w:p>
    <w:p>
      <w:pPr>
        <w:jc w:val="center"/>
        <w:rPr>
          <w:rFonts w:hint="eastAsia" w:asciiTheme="minorEastAsia" w:hAnsiTheme="minorEastAsia"/>
          <w:b/>
          <w:sz w:val="32"/>
          <w:szCs w:val="21"/>
        </w:rPr>
      </w:pPr>
    </w:p>
    <w:p>
      <w:pPr>
        <w:jc w:val="center"/>
        <w:rPr>
          <w:rFonts w:hint="eastAsia" w:asciiTheme="minorEastAsia" w:hAnsiTheme="minorEastAsia"/>
          <w:b/>
          <w:sz w:val="32"/>
          <w:szCs w:val="21"/>
        </w:rPr>
      </w:pPr>
    </w:p>
    <w:p>
      <w:pPr>
        <w:jc w:val="center"/>
        <w:rPr>
          <w:rFonts w:hint="eastAsia" w:asciiTheme="minorEastAsia" w:hAnsiTheme="minorEastAsia"/>
          <w:b/>
          <w:sz w:val="32"/>
          <w:szCs w:val="21"/>
        </w:rPr>
      </w:pPr>
    </w:p>
    <w:p>
      <w:pPr>
        <w:jc w:val="center"/>
        <w:rPr>
          <w:rFonts w:hint="eastAsia" w:asciiTheme="minorEastAsia" w:hAnsiTheme="minorEastAsia"/>
          <w:b/>
          <w:sz w:val="32"/>
          <w:szCs w:val="21"/>
        </w:rPr>
      </w:pPr>
    </w:p>
    <w:p>
      <w:pPr>
        <w:jc w:val="center"/>
        <w:rPr>
          <w:rFonts w:hint="eastAsia" w:asciiTheme="minorEastAsia" w:hAnsiTheme="minorEastAsia"/>
          <w:b/>
          <w:sz w:val="32"/>
          <w:szCs w:val="21"/>
        </w:rPr>
      </w:pPr>
    </w:p>
    <w:p>
      <w:pPr>
        <w:jc w:val="center"/>
        <w:rPr>
          <w:rFonts w:hint="eastAsia" w:asciiTheme="minorEastAsia" w:hAnsiTheme="minorEastAsia"/>
          <w:b/>
          <w:sz w:val="32"/>
          <w:szCs w:val="21"/>
        </w:rPr>
      </w:pPr>
    </w:p>
    <w:p>
      <w:pPr>
        <w:jc w:val="center"/>
        <w:rPr>
          <w:rFonts w:hint="eastAsia" w:asciiTheme="minorEastAsia" w:hAnsiTheme="minorEastAsia"/>
          <w:b/>
          <w:sz w:val="32"/>
          <w:szCs w:val="21"/>
        </w:rPr>
      </w:pPr>
    </w:p>
    <w:p>
      <w:pPr>
        <w:jc w:val="center"/>
        <w:rPr>
          <w:rFonts w:asciiTheme="minorEastAsia" w:hAnsiTheme="minorEastAsia"/>
          <w:b/>
          <w:sz w:val="32"/>
          <w:szCs w:val="21"/>
        </w:rPr>
      </w:pPr>
      <w:r>
        <w:rPr>
          <w:rFonts w:hint="eastAsia" w:asciiTheme="minorEastAsia" w:hAnsiTheme="minorEastAsia"/>
          <w:b/>
          <w:sz w:val="32"/>
          <w:szCs w:val="21"/>
        </w:rPr>
        <w:t>送达回执单</w:t>
      </w:r>
    </w:p>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85"/>
        <w:gridCol w:w="5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vAlign w:val="center"/>
          </w:tcPr>
          <w:p>
            <w:pPr>
              <w:spacing w:line="480" w:lineRule="auto"/>
              <w:jc w:val="center"/>
            </w:pPr>
            <w:r>
              <w:rPr>
                <w:rFonts w:hint="eastAsia"/>
              </w:rPr>
              <w:t>送达文书名称</w:t>
            </w:r>
          </w:p>
        </w:tc>
        <w:tc>
          <w:tcPr>
            <w:tcW w:w="5437" w:type="dxa"/>
            <w:vAlign w:val="center"/>
          </w:tcPr>
          <w:p>
            <w:pPr>
              <w:spacing w:line="480" w:lineRule="auto"/>
              <w:jc w:val="center"/>
            </w:pPr>
            <w:r>
              <w:rPr>
                <w:rFonts w:hint="eastAsia"/>
              </w:rPr>
              <w:t>《投标邀请函》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vAlign w:val="center"/>
          </w:tcPr>
          <w:p>
            <w:pPr>
              <w:spacing w:line="480" w:lineRule="auto"/>
              <w:jc w:val="center"/>
            </w:pPr>
            <w:r>
              <w:rPr>
                <w:rFonts w:hint="eastAsia"/>
              </w:rPr>
              <w:t>项目名称</w:t>
            </w:r>
          </w:p>
        </w:tc>
        <w:tc>
          <w:tcPr>
            <w:tcW w:w="5437" w:type="dxa"/>
            <w:vAlign w:val="center"/>
          </w:tcPr>
          <w:p>
            <w:pPr>
              <w:spacing w:line="480" w:lineRule="auto"/>
              <w:jc w:val="center"/>
            </w:pPr>
            <w:r>
              <w:rPr>
                <w:rFonts w:hint="eastAsia"/>
              </w:rPr>
              <w:t>漳州市交通发展集团有限公司</w:t>
            </w:r>
          </w:p>
          <w:p>
            <w:pPr>
              <w:spacing w:line="480" w:lineRule="auto"/>
              <w:jc w:val="center"/>
            </w:pPr>
            <w:r>
              <w:rPr>
                <w:rFonts w:hint="eastAsia"/>
              </w:rPr>
              <w:t>银行间交易商协会类REITs服务选聘项目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vAlign w:val="center"/>
          </w:tcPr>
          <w:p>
            <w:pPr>
              <w:spacing w:line="480" w:lineRule="auto"/>
              <w:jc w:val="center"/>
            </w:pPr>
            <w:r>
              <w:rPr>
                <w:rFonts w:hint="eastAsia"/>
              </w:rPr>
              <w:t>受送达单位名称</w:t>
            </w:r>
          </w:p>
        </w:tc>
        <w:tc>
          <w:tcPr>
            <w:tcW w:w="5437" w:type="dxa"/>
            <w:vAlign w:val="center"/>
          </w:tcPr>
          <w:p>
            <w:pPr>
              <w:spacing w:line="480" w:lineRule="auto"/>
              <w:jc w:val="center"/>
            </w:pPr>
            <w:r>
              <w:rPr>
                <w:rFonts w:hint="eastAsia"/>
                <w:highlight w:val="none"/>
              </w:rPr>
              <w:t>XX银行股份有限公司XX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85" w:type="dxa"/>
            <w:vAlign w:val="center"/>
          </w:tcPr>
          <w:p>
            <w:pPr>
              <w:spacing w:line="480" w:lineRule="auto"/>
              <w:jc w:val="center"/>
            </w:pPr>
            <w:r>
              <w:rPr>
                <w:rFonts w:hint="eastAsia"/>
              </w:rPr>
              <w:t>送达日期</w:t>
            </w:r>
          </w:p>
        </w:tc>
        <w:tc>
          <w:tcPr>
            <w:tcW w:w="5437" w:type="dxa"/>
            <w:vAlign w:val="center"/>
          </w:tcPr>
          <w:p>
            <w:pPr>
              <w:spacing w:line="480" w:lineRule="auto"/>
              <w:ind w:firstLine="630" w:firstLineChars="300"/>
              <w:jc w:val="center"/>
            </w:pPr>
            <w:r>
              <w:rPr>
                <w:rFonts w:hint="eastAsi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vAlign w:val="center"/>
          </w:tcPr>
          <w:p>
            <w:pPr>
              <w:spacing w:line="480" w:lineRule="auto"/>
              <w:jc w:val="center"/>
            </w:pPr>
            <w:r>
              <w:rPr>
                <w:rFonts w:hint="eastAsia"/>
              </w:rPr>
              <w:t>受送达单位</w:t>
            </w:r>
          </w:p>
        </w:tc>
        <w:tc>
          <w:tcPr>
            <w:tcW w:w="5437" w:type="dxa"/>
          </w:tcPr>
          <w:p>
            <w:pPr>
              <w:spacing w:line="480" w:lineRule="auto"/>
            </w:pPr>
          </w:p>
          <w:p>
            <w:pPr>
              <w:spacing w:line="480" w:lineRule="auto"/>
            </w:pPr>
          </w:p>
          <w:p>
            <w:pPr>
              <w:spacing w:line="480" w:lineRule="auto"/>
              <w:ind w:right="315"/>
              <w:jc w:val="right"/>
            </w:pPr>
            <w:r>
              <w:rPr>
                <w:rFonts w:hint="eastAsia"/>
              </w:rPr>
              <w:t>受送达单位（公章）</w:t>
            </w:r>
          </w:p>
          <w:p>
            <w:pPr>
              <w:spacing w:line="480" w:lineRule="auto"/>
              <w:ind w:right="420" w:firstLine="2730" w:firstLineChars="1300"/>
            </w:pPr>
            <w:r>
              <w:rPr>
                <w:rFonts w:hint="eastAsia"/>
              </w:rPr>
              <w:t xml:space="preserve">    年    月    日</w:t>
            </w:r>
          </w:p>
          <w:p>
            <w:pPr>
              <w:spacing w:line="480" w:lineRule="auto"/>
              <w:ind w:right="420" w:firstLine="2730" w:firstLineChars="13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vAlign w:val="center"/>
          </w:tcPr>
          <w:p>
            <w:pPr>
              <w:spacing w:line="480" w:lineRule="auto"/>
              <w:jc w:val="center"/>
            </w:pPr>
            <w:r>
              <w:rPr>
                <w:rFonts w:hint="eastAsia"/>
              </w:rPr>
              <w:t>送出单位</w:t>
            </w:r>
          </w:p>
        </w:tc>
        <w:tc>
          <w:tcPr>
            <w:tcW w:w="5437" w:type="dxa"/>
          </w:tcPr>
          <w:p>
            <w:pPr>
              <w:spacing w:line="480" w:lineRule="auto"/>
            </w:pPr>
          </w:p>
          <w:p>
            <w:pPr>
              <w:spacing w:line="480" w:lineRule="auto"/>
            </w:pPr>
          </w:p>
          <w:p>
            <w:pPr>
              <w:spacing w:line="480" w:lineRule="auto"/>
              <w:ind w:right="420"/>
              <w:jc w:val="right"/>
            </w:pPr>
            <w:r>
              <w:rPr>
                <w:rFonts w:hint="eastAsia"/>
              </w:rPr>
              <w:t>送出单位（公章）</w:t>
            </w:r>
          </w:p>
          <w:p>
            <w:pPr>
              <w:spacing w:line="480" w:lineRule="auto"/>
              <w:ind w:right="420" w:firstLine="2730" w:firstLineChars="1300"/>
            </w:pPr>
            <w:r>
              <w:rPr>
                <w:rFonts w:hint="eastAsia"/>
              </w:rPr>
              <w:t xml:space="preserve">    年    月    日</w:t>
            </w:r>
          </w:p>
          <w:p>
            <w:pPr>
              <w:spacing w:line="480" w:lineRule="auto"/>
            </w:pPr>
          </w:p>
        </w:tc>
      </w:tr>
    </w:tbl>
    <w:p/>
    <w:p>
      <w:pPr>
        <w:jc w:val="center"/>
        <w:rPr>
          <w:b/>
          <w:sz w:val="32"/>
        </w:rPr>
      </w:pPr>
    </w:p>
    <w:p>
      <w:pPr>
        <w:rPr>
          <w:rFonts w:asciiTheme="minorEastAsia" w:hAnsiTheme="minorEastAsia"/>
          <w:sz w:val="28"/>
          <w:szCs w:val="28"/>
        </w:rPr>
      </w:pPr>
    </w:p>
    <w:p>
      <w:pPr>
        <w:rPr>
          <w:rFonts w:asciiTheme="minorEastAsia" w:hAnsiTheme="minorEastAsia"/>
          <w:sz w:val="28"/>
          <w:szCs w:val="28"/>
        </w:rPr>
      </w:pPr>
    </w:p>
    <w:p>
      <w:pPr>
        <w:rPr>
          <w:rFonts w:asciiTheme="minorEastAsia" w:hAnsiTheme="minorEastAsia"/>
          <w:sz w:val="28"/>
          <w:szCs w:val="28"/>
        </w:rPr>
      </w:pPr>
    </w:p>
    <w:p>
      <w:pPr>
        <w:rPr>
          <w:rFonts w:asciiTheme="minorEastAsia" w:hAnsiTheme="minorEastAsia"/>
          <w:sz w:val="28"/>
          <w:szCs w:val="28"/>
        </w:rPr>
      </w:pPr>
    </w:p>
    <w:p>
      <w:pPr>
        <w:jc w:val="center"/>
        <w:rPr>
          <w:rFonts w:hint="eastAsia" w:ascii="宋体"/>
          <w:b/>
          <w:sz w:val="32"/>
        </w:rPr>
      </w:pPr>
    </w:p>
    <w:p>
      <w:pPr>
        <w:jc w:val="center"/>
        <w:rPr>
          <w:rFonts w:hint="eastAsia" w:ascii="宋体"/>
          <w:b/>
          <w:sz w:val="32"/>
        </w:rPr>
      </w:pPr>
    </w:p>
    <w:p>
      <w:pPr>
        <w:jc w:val="center"/>
        <w:rPr>
          <w:rFonts w:hint="eastAsia" w:ascii="宋体"/>
          <w:b/>
          <w:sz w:val="32"/>
        </w:rPr>
      </w:pPr>
    </w:p>
    <w:p>
      <w:pPr>
        <w:jc w:val="center"/>
        <w:rPr>
          <w:rFonts w:hint="eastAsia" w:ascii="宋体"/>
          <w:b/>
          <w:sz w:val="32"/>
        </w:rPr>
      </w:pPr>
    </w:p>
    <w:p>
      <w:pPr>
        <w:jc w:val="center"/>
        <w:rPr>
          <w:rFonts w:hint="eastAsia" w:ascii="宋体"/>
          <w:b/>
          <w:sz w:val="32"/>
        </w:rPr>
      </w:pPr>
    </w:p>
    <w:p>
      <w:pPr>
        <w:jc w:val="center"/>
        <w:rPr>
          <w:rFonts w:hint="eastAsia" w:ascii="宋体"/>
          <w:b/>
          <w:sz w:val="32"/>
        </w:rPr>
      </w:pPr>
    </w:p>
    <w:p>
      <w:pPr>
        <w:jc w:val="center"/>
        <w:rPr>
          <w:rFonts w:hint="eastAsia" w:ascii="宋体"/>
          <w:b/>
          <w:sz w:val="32"/>
        </w:rPr>
      </w:pPr>
    </w:p>
    <w:p>
      <w:pPr>
        <w:jc w:val="center"/>
        <w:rPr>
          <w:rFonts w:ascii="宋体"/>
          <w:b/>
          <w:sz w:val="32"/>
        </w:rPr>
      </w:pPr>
      <w:bookmarkStart w:id="4" w:name="_GoBack"/>
      <w:bookmarkEnd w:id="4"/>
      <w:r>
        <w:rPr>
          <w:rFonts w:hint="eastAsia" w:ascii="宋体"/>
          <w:b/>
          <w:sz w:val="32"/>
        </w:rPr>
        <w:t>投 标 函</w:t>
      </w:r>
    </w:p>
    <w:p>
      <w:pPr>
        <w:spacing w:line="360" w:lineRule="auto"/>
        <w:rPr>
          <w:rFonts w:ascii="宋体"/>
        </w:rPr>
      </w:pPr>
    </w:p>
    <w:p>
      <w:pPr>
        <w:spacing w:line="360" w:lineRule="auto"/>
        <w:rPr>
          <w:rFonts w:ascii="宋体"/>
          <w:b/>
          <w:sz w:val="24"/>
        </w:rPr>
      </w:pPr>
      <w:r>
        <w:rPr>
          <w:rFonts w:hint="eastAsia" w:ascii="宋体"/>
        </w:rPr>
        <w:t>致</w:t>
      </w:r>
      <w:r>
        <w:rPr>
          <w:rFonts w:hint="eastAsia" w:ascii="宋体"/>
          <w:sz w:val="24"/>
        </w:rPr>
        <w:t>:</w:t>
      </w:r>
      <w:r>
        <w:rPr>
          <w:rFonts w:hint="eastAsia"/>
        </w:rPr>
        <w:t>漳州市交通发展集团有限公司</w:t>
      </w:r>
    </w:p>
    <w:p>
      <w:pPr>
        <w:spacing w:line="360" w:lineRule="auto"/>
        <w:ind w:firstLine="420" w:firstLineChars="200"/>
        <w:rPr>
          <w:rFonts w:ascii="宋体"/>
          <w:b/>
          <w:sz w:val="24"/>
        </w:rPr>
      </w:pPr>
      <w:r>
        <w:rPr>
          <w:rFonts w:hint="eastAsia" w:ascii="宋体" w:hAnsi="Courier New"/>
        </w:rPr>
        <w:t>我方确认收到贵方</w:t>
      </w:r>
      <w:r>
        <w:rPr>
          <w:rFonts w:hint="eastAsia" w:ascii="宋体" w:hAnsi="Courier New"/>
          <w:u w:val="single"/>
        </w:rPr>
        <w:t>漳州市交通发展集团有限公司银行间交易商协会类REITs服务选聘项目</w:t>
      </w:r>
      <w:r>
        <w:rPr>
          <w:rFonts w:hint="eastAsia" w:ascii="宋体" w:hAnsi="Courier New"/>
        </w:rPr>
        <w:t>的招标文件，</w:t>
      </w:r>
      <w:r>
        <w:rPr>
          <w:rFonts w:hint="eastAsia" w:ascii="宋体" w:hAnsi="Courier New"/>
          <w:i/>
          <w:u w:val="single"/>
        </w:rPr>
        <w:t>(投标人名称)</w:t>
      </w:r>
      <w:r>
        <w:rPr>
          <w:rFonts w:hint="eastAsia" w:ascii="宋体" w:hAnsi="Courier New"/>
        </w:rPr>
        <w:t>作为投标者已正式授权</w:t>
      </w:r>
      <w:r>
        <w:rPr>
          <w:rFonts w:hint="eastAsia" w:ascii="宋体" w:hAnsi="Courier New"/>
          <w:i/>
          <w:u w:val="single"/>
        </w:rPr>
        <w:t>(被授权人全名、职务)</w:t>
      </w:r>
      <w:r>
        <w:rPr>
          <w:rFonts w:hint="eastAsia" w:ascii="宋体" w:hAnsi="Courier New"/>
        </w:rPr>
        <w:t>代表我方提交投标文件，正本</w:t>
      </w:r>
      <w:r>
        <w:rPr>
          <w:rFonts w:hint="eastAsia" w:ascii="宋体" w:hAnsi="Courier New"/>
          <w:u w:val="single"/>
        </w:rPr>
        <w:t>一</w:t>
      </w:r>
      <w:r>
        <w:rPr>
          <w:rFonts w:hint="eastAsia" w:ascii="宋体" w:hAnsi="Courier New"/>
        </w:rPr>
        <w:t>份，副本</w:t>
      </w:r>
      <w:r>
        <w:rPr>
          <w:rFonts w:hint="eastAsia" w:ascii="宋体" w:hAnsi="Courier New"/>
          <w:u w:val="single"/>
        </w:rPr>
        <w:t>四</w:t>
      </w:r>
      <w:r>
        <w:rPr>
          <w:rFonts w:hint="eastAsia" w:ascii="宋体" w:hAnsi="Courier New"/>
        </w:rPr>
        <w:t>份；并在正本内附有对应于投标文件各册内容的电子文件一套（</w:t>
      </w:r>
      <w:r>
        <w:rPr>
          <w:rFonts w:ascii="宋体" w:hAnsi="Courier New"/>
        </w:rPr>
        <w:t>U</w:t>
      </w:r>
      <w:r>
        <w:rPr>
          <w:rFonts w:hint="eastAsia" w:ascii="宋体" w:hAnsi="Courier New"/>
        </w:rPr>
        <w:t>盘形式，文件格式采用贵方认可的办公软件制作）。投标文件包括如下内容:</w:t>
      </w:r>
    </w:p>
    <w:p>
      <w:pPr>
        <w:spacing w:line="360" w:lineRule="auto"/>
        <w:ind w:firstLine="540"/>
        <w:rPr>
          <w:rFonts w:ascii="宋体" w:hAnsi="Courier New"/>
        </w:rPr>
      </w:pPr>
      <w:r>
        <w:rPr>
          <w:rFonts w:hint="eastAsia" w:ascii="宋体" w:hAnsi="Courier New"/>
        </w:rPr>
        <w:t>1.投标报价总表</w:t>
      </w:r>
    </w:p>
    <w:p>
      <w:pPr>
        <w:spacing w:line="360" w:lineRule="auto"/>
        <w:ind w:firstLine="540"/>
        <w:rPr>
          <w:rFonts w:ascii="宋体" w:hAnsi="Courier New"/>
        </w:rPr>
      </w:pPr>
      <w:r>
        <w:rPr>
          <w:rFonts w:hint="eastAsia" w:ascii="宋体" w:hAnsi="Courier New"/>
        </w:rPr>
        <w:t>2.投标函；</w:t>
      </w:r>
    </w:p>
    <w:p>
      <w:pPr>
        <w:spacing w:line="360" w:lineRule="auto"/>
        <w:ind w:firstLine="540"/>
        <w:rPr>
          <w:rFonts w:ascii="宋体" w:hAnsi="Courier New"/>
        </w:rPr>
      </w:pPr>
      <w:r>
        <w:rPr>
          <w:rFonts w:hint="eastAsia" w:ascii="宋体" w:hAnsi="Courier New"/>
        </w:rPr>
        <w:t>3. 分支机构负责人</w:t>
      </w:r>
      <w:r>
        <w:rPr>
          <w:rFonts w:ascii="宋体" w:hAnsi="Courier New"/>
        </w:rPr>
        <w:t>/</w:t>
      </w:r>
      <w:r>
        <w:rPr>
          <w:rFonts w:hint="eastAsia" w:ascii="宋体" w:hAnsi="Courier New"/>
        </w:rPr>
        <w:t>代表人证明书及授权书；</w:t>
      </w:r>
    </w:p>
    <w:p>
      <w:pPr>
        <w:spacing w:line="360" w:lineRule="auto"/>
        <w:ind w:firstLine="540"/>
        <w:rPr>
          <w:rFonts w:ascii="宋体" w:hAnsi="Courier New"/>
        </w:rPr>
      </w:pPr>
      <w:r>
        <w:rPr>
          <w:rFonts w:hint="eastAsia" w:ascii="宋体" w:hAnsi="Courier New"/>
        </w:rPr>
        <w:t>4.资格证明文件；</w:t>
      </w:r>
    </w:p>
    <w:p>
      <w:pPr>
        <w:spacing w:line="360" w:lineRule="auto"/>
        <w:ind w:firstLine="540"/>
        <w:rPr>
          <w:rFonts w:ascii="宋体" w:hAnsi="Courier New"/>
        </w:rPr>
      </w:pPr>
      <w:r>
        <w:rPr>
          <w:rFonts w:hint="eastAsia" w:ascii="宋体" w:hAnsi="Courier New"/>
        </w:rPr>
        <w:t>5.合同条款响应表；</w:t>
      </w:r>
    </w:p>
    <w:p>
      <w:pPr>
        <w:spacing w:line="360" w:lineRule="auto"/>
        <w:ind w:firstLine="540"/>
        <w:rPr>
          <w:rFonts w:ascii="宋体" w:hAnsi="Courier New"/>
        </w:rPr>
      </w:pPr>
      <w:r>
        <w:rPr>
          <w:rFonts w:hint="eastAsia" w:ascii="宋体" w:hAnsi="Courier New"/>
        </w:rPr>
        <w:t>6.用户需求响应表</w:t>
      </w:r>
    </w:p>
    <w:p>
      <w:pPr>
        <w:spacing w:line="360" w:lineRule="auto"/>
        <w:ind w:firstLine="540"/>
        <w:rPr>
          <w:rFonts w:ascii="宋体" w:hAnsi="Courier New"/>
        </w:rPr>
      </w:pPr>
      <w:r>
        <w:rPr>
          <w:rFonts w:hint="eastAsia" w:ascii="宋体" w:hAnsi="Courier New"/>
        </w:rPr>
        <w:t>7.按招标文件中投标人须知及投标文件格式提供的其它有关文件。</w:t>
      </w:r>
    </w:p>
    <w:p>
      <w:pPr>
        <w:spacing w:line="360" w:lineRule="auto"/>
        <w:ind w:firstLine="570"/>
        <w:rPr>
          <w:rFonts w:ascii="宋体"/>
        </w:rPr>
      </w:pPr>
      <w:r>
        <w:rPr>
          <w:rFonts w:hint="eastAsia" w:ascii="宋体" w:hAnsi="Courier New"/>
        </w:rPr>
        <w:t>我方已完全明白招标文件的所有条款要</w:t>
      </w:r>
      <w:r>
        <w:rPr>
          <w:rFonts w:hint="eastAsia" w:ascii="宋体"/>
        </w:rPr>
        <w:t>求，并重申以下几点：</w:t>
      </w:r>
    </w:p>
    <w:p>
      <w:pPr>
        <w:spacing w:line="360" w:lineRule="auto"/>
        <w:ind w:left="600" w:hanging="600"/>
        <w:rPr>
          <w:rFonts w:ascii="宋体"/>
        </w:rPr>
      </w:pPr>
      <w:r>
        <w:rPr>
          <w:rFonts w:hint="eastAsia" w:ascii="宋体"/>
        </w:rPr>
        <w:t>（一）</w:t>
      </w:r>
      <w:r>
        <w:rPr>
          <w:rFonts w:ascii="宋体"/>
        </w:rPr>
        <w:t>我方承诺</w:t>
      </w:r>
      <w:r>
        <w:rPr>
          <w:rFonts w:hint="eastAsia" w:ascii="宋体"/>
        </w:rPr>
        <w:t>接受招标文件提出的所有需求并遵照执行。</w:t>
      </w:r>
    </w:p>
    <w:p>
      <w:pPr>
        <w:spacing w:line="360" w:lineRule="auto"/>
        <w:ind w:left="600" w:hanging="600"/>
        <w:rPr>
          <w:rFonts w:ascii="宋体"/>
        </w:rPr>
      </w:pPr>
      <w:r>
        <w:rPr>
          <w:rFonts w:hint="eastAsia" w:ascii="宋体"/>
        </w:rPr>
        <w:t>（二）本投标文件的有效期为开标之日起</w:t>
      </w:r>
      <w:r>
        <w:rPr>
          <w:rFonts w:hint="eastAsia" w:ascii="宋体"/>
          <w:u w:val="single"/>
        </w:rPr>
        <w:t xml:space="preserve"> 180</w:t>
      </w:r>
      <w:r>
        <w:rPr>
          <w:rFonts w:hint="eastAsia" w:ascii="宋体"/>
        </w:rPr>
        <w:t>天内有效；</w:t>
      </w:r>
      <w:r>
        <w:rPr>
          <w:rFonts w:ascii="宋体"/>
        </w:rPr>
        <w:t>如中标，有效期将延至</w:t>
      </w:r>
      <w:r>
        <w:rPr>
          <w:rFonts w:hint="eastAsia" w:ascii="宋体"/>
        </w:rPr>
        <w:t>双方就</w:t>
      </w:r>
      <w:r>
        <w:rPr>
          <w:rFonts w:hint="eastAsia" w:ascii="宋体" w:hAnsi="Courier New"/>
          <w:u w:val="single"/>
        </w:rPr>
        <w:t>漳州市交通发展集团有限公司银行间交易商协会类REITs服务选聘项目</w:t>
      </w:r>
      <w:r>
        <w:rPr>
          <w:rFonts w:hint="eastAsia" w:ascii="宋体"/>
        </w:rPr>
        <w:t>签订的</w:t>
      </w:r>
      <w:r>
        <w:rPr>
          <w:rFonts w:ascii="宋体"/>
        </w:rPr>
        <w:t>合同</w:t>
      </w:r>
      <w:r>
        <w:rPr>
          <w:rFonts w:hint="eastAsia" w:ascii="宋体"/>
        </w:rPr>
        <w:t>履行完毕之</w:t>
      </w:r>
      <w:r>
        <w:rPr>
          <w:rFonts w:ascii="宋体"/>
        </w:rPr>
        <w:t>日为止。</w:t>
      </w:r>
    </w:p>
    <w:p>
      <w:pPr>
        <w:spacing w:line="360" w:lineRule="auto"/>
        <w:ind w:left="590" w:hanging="590"/>
        <w:rPr>
          <w:rFonts w:ascii="宋体"/>
        </w:rPr>
      </w:pPr>
      <w:r>
        <w:rPr>
          <w:rFonts w:hint="eastAsia" w:ascii="宋体"/>
        </w:rPr>
        <w:t>（三）我方已详细研究了招标文件的所有内容，包括修改文件(如果有)和所有已收到的参考资料以及有关附件，并完全明白。我方放弃在此方面提出不明或误解的一切权力。</w:t>
      </w:r>
    </w:p>
    <w:p>
      <w:pPr>
        <w:spacing w:after="120" w:line="360" w:lineRule="auto"/>
      </w:pPr>
      <w:r>
        <w:rPr>
          <w:rFonts w:hint="eastAsia"/>
        </w:rPr>
        <w:t>（四）我方同意按照贵方可能提出的要求而提供与投标有关的任何其它数据或信息。</w:t>
      </w:r>
    </w:p>
    <w:p>
      <w:pPr>
        <w:spacing w:line="360" w:lineRule="auto"/>
        <w:ind w:left="588" w:hanging="588"/>
        <w:rPr>
          <w:rFonts w:ascii="宋体"/>
        </w:rPr>
      </w:pPr>
      <w:r>
        <w:rPr>
          <w:rFonts w:hint="eastAsia" w:ascii="宋体"/>
        </w:rPr>
        <w:t>（五）</w:t>
      </w:r>
      <w:r>
        <w:rPr>
          <w:rFonts w:ascii="宋体"/>
        </w:rPr>
        <w:t>我方理解贵方不一定接受最低</w:t>
      </w:r>
      <w:r>
        <w:rPr>
          <w:rFonts w:hint="eastAsia" w:ascii="宋体"/>
        </w:rPr>
        <w:t>报</w:t>
      </w:r>
      <w:r>
        <w:rPr>
          <w:rFonts w:ascii="宋体"/>
        </w:rPr>
        <w:t>价或任何贵方可能收到的投标</w:t>
      </w:r>
      <w:r>
        <w:rPr>
          <w:rFonts w:hint="eastAsia" w:ascii="宋体"/>
        </w:rPr>
        <w:t>，并且对于任何投标，贵单位都没有解释接受或否决原因的义务</w:t>
      </w:r>
      <w:r>
        <w:rPr>
          <w:rFonts w:ascii="宋体"/>
        </w:rPr>
        <w:t>。</w:t>
      </w:r>
    </w:p>
    <w:p>
      <w:pPr>
        <w:spacing w:line="360" w:lineRule="auto"/>
        <w:ind w:left="588" w:hanging="588"/>
        <w:rPr>
          <w:rFonts w:ascii="宋体"/>
        </w:rPr>
      </w:pPr>
      <w:r>
        <w:rPr>
          <w:rFonts w:hint="eastAsia" w:ascii="宋体"/>
        </w:rPr>
        <w:t>（六）</w:t>
      </w:r>
      <w:r>
        <w:rPr>
          <w:rFonts w:hint="eastAsia"/>
        </w:rPr>
        <w:t>我方如果中标，将按照招标文件及其修改文件（如果有的话）的要求及我方投标承诺，按质、按量、按期履行全部合同责</w:t>
      </w:r>
      <w:r>
        <w:rPr>
          <w:rFonts w:hint="eastAsia" w:ascii="宋体"/>
        </w:rPr>
        <w:t>任和义务。</w:t>
      </w:r>
    </w:p>
    <w:p>
      <w:pPr>
        <w:spacing w:line="360" w:lineRule="auto"/>
        <w:ind w:left="588" w:hanging="588"/>
        <w:rPr>
          <w:rFonts w:ascii="宋体"/>
        </w:rPr>
      </w:pPr>
      <w:r>
        <w:rPr>
          <w:rFonts w:hint="eastAsia" w:ascii="宋体"/>
        </w:rPr>
        <w:t>（七）如我方被授予合同，就本次招标应由我方交纳的招标代理服务费将按随附于本投标文件的承诺书支付。</w:t>
      </w:r>
    </w:p>
    <w:p>
      <w:pPr>
        <w:spacing w:line="360" w:lineRule="auto"/>
        <w:rPr>
          <w:rFonts w:ascii="宋体"/>
        </w:rPr>
      </w:pPr>
      <w:r>
        <w:rPr>
          <w:rFonts w:hint="eastAsia" w:ascii="宋体"/>
        </w:rPr>
        <w:t>（八）所有与本投标有关的函件请按下列联系方式发送:</w:t>
      </w:r>
    </w:p>
    <w:p>
      <w:pPr>
        <w:spacing w:line="360" w:lineRule="auto"/>
        <w:ind w:left="721"/>
        <w:rPr>
          <w:rFonts w:ascii="宋体"/>
          <w:u w:val="single"/>
        </w:rPr>
      </w:pPr>
      <w:r>
        <w:rPr>
          <w:rFonts w:hint="eastAsia" w:ascii="宋体"/>
        </w:rPr>
        <w:t>地    址：</w:t>
      </w:r>
      <w:r>
        <w:rPr>
          <w:rFonts w:hint="eastAsia" w:ascii="宋体"/>
          <w:u w:val="single"/>
        </w:rPr>
        <w:t xml:space="preserve">                             </w:t>
      </w:r>
      <w:r>
        <w:rPr>
          <w:rFonts w:hint="eastAsia" w:ascii="宋体"/>
        </w:rPr>
        <w:t>.  邮政编码：</w:t>
      </w:r>
      <w:r>
        <w:rPr>
          <w:rFonts w:hint="eastAsia" w:ascii="宋体"/>
          <w:u w:val="single"/>
        </w:rPr>
        <w:t xml:space="preserve">                     </w:t>
      </w:r>
      <w:r>
        <w:rPr>
          <w:rFonts w:hint="eastAsia" w:ascii="宋体"/>
        </w:rPr>
        <w:t>.</w:t>
      </w:r>
    </w:p>
    <w:p>
      <w:pPr>
        <w:spacing w:line="360" w:lineRule="auto"/>
        <w:ind w:left="721"/>
        <w:rPr>
          <w:rFonts w:ascii="宋体"/>
          <w:u w:val="single"/>
        </w:rPr>
      </w:pPr>
      <w:r>
        <w:rPr>
          <w:rFonts w:hint="eastAsia" w:ascii="宋体"/>
        </w:rPr>
        <w:t>电    话：</w:t>
      </w:r>
      <w:r>
        <w:rPr>
          <w:rFonts w:hint="eastAsia" w:ascii="宋体"/>
          <w:u w:val="single"/>
        </w:rPr>
        <w:t xml:space="preserve">                             </w:t>
      </w:r>
      <w:r>
        <w:rPr>
          <w:rFonts w:hint="eastAsia" w:ascii="宋体"/>
        </w:rPr>
        <w:t>.  传    真：</w:t>
      </w:r>
      <w:r>
        <w:rPr>
          <w:rFonts w:hint="eastAsia" w:ascii="宋体"/>
          <w:u w:val="single"/>
        </w:rPr>
        <w:t xml:space="preserve">                     </w:t>
      </w:r>
      <w:r>
        <w:rPr>
          <w:rFonts w:hint="eastAsia" w:ascii="宋体"/>
        </w:rPr>
        <w:t>.</w:t>
      </w:r>
    </w:p>
    <w:p>
      <w:pPr>
        <w:spacing w:line="360" w:lineRule="auto"/>
        <w:ind w:left="721"/>
        <w:rPr>
          <w:rFonts w:ascii="宋体"/>
        </w:rPr>
      </w:pPr>
      <w:r>
        <w:rPr>
          <w:rFonts w:hint="eastAsia" w:ascii="宋体"/>
        </w:rPr>
        <w:t>被授权人姓名：</w:t>
      </w:r>
      <w:r>
        <w:rPr>
          <w:rFonts w:hint="eastAsia" w:ascii="宋体"/>
          <w:u w:val="single"/>
        </w:rPr>
        <w:t xml:space="preserve">                       </w:t>
      </w:r>
      <w:r>
        <w:rPr>
          <w:rFonts w:hint="eastAsia" w:ascii="宋体"/>
        </w:rPr>
        <w:t>.  职    务：</w:t>
      </w:r>
      <w:r>
        <w:rPr>
          <w:rFonts w:hint="eastAsia" w:ascii="宋体"/>
          <w:u w:val="single"/>
        </w:rPr>
        <w:t xml:space="preserve">                     </w:t>
      </w:r>
      <w:r>
        <w:rPr>
          <w:rFonts w:hint="eastAsia" w:ascii="宋体"/>
        </w:rPr>
        <w:t>.</w:t>
      </w:r>
    </w:p>
    <w:p>
      <w:pPr>
        <w:spacing w:line="360" w:lineRule="auto"/>
        <w:rPr>
          <w:rFonts w:ascii="宋体"/>
          <w:u w:val="single"/>
        </w:rPr>
      </w:pPr>
    </w:p>
    <w:p>
      <w:pPr>
        <w:spacing w:line="360" w:lineRule="auto"/>
        <w:rPr>
          <w:rFonts w:ascii="宋体"/>
          <w:u w:val="single"/>
        </w:rPr>
      </w:pPr>
    </w:p>
    <w:p>
      <w:pPr>
        <w:spacing w:line="360" w:lineRule="auto"/>
        <w:rPr>
          <w:rFonts w:ascii="宋体"/>
          <w:u w:val="single"/>
        </w:rPr>
      </w:pPr>
    </w:p>
    <w:p>
      <w:pPr>
        <w:spacing w:line="360" w:lineRule="auto"/>
        <w:ind w:left="4599" w:leftChars="2190"/>
        <w:rPr>
          <w:rFonts w:ascii="宋体"/>
        </w:rPr>
      </w:pPr>
      <w:r>
        <w:rPr>
          <w:rFonts w:hint="eastAsia" w:ascii="宋体"/>
        </w:rPr>
        <w:t>投标人（盖章）：</w:t>
      </w:r>
    </w:p>
    <w:p>
      <w:pPr>
        <w:spacing w:line="360" w:lineRule="auto"/>
        <w:ind w:left="4599" w:leftChars="2190"/>
        <w:rPr>
          <w:rFonts w:ascii="宋体"/>
        </w:rPr>
      </w:pPr>
    </w:p>
    <w:p>
      <w:pPr>
        <w:spacing w:line="360" w:lineRule="auto"/>
        <w:ind w:left="4599" w:leftChars="2190"/>
        <w:rPr>
          <w:rFonts w:ascii="宋体"/>
        </w:rPr>
      </w:pPr>
      <w:r>
        <w:rPr>
          <w:rFonts w:hint="eastAsia" w:ascii="宋体"/>
        </w:rPr>
        <w:t>投标人地址：</w:t>
      </w:r>
    </w:p>
    <w:p>
      <w:pPr>
        <w:spacing w:line="360" w:lineRule="auto"/>
        <w:ind w:left="4599" w:leftChars="2190"/>
        <w:rPr>
          <w:rFonts w:ascii="宋体"/>
        </w:rPr>
      </w:pPr>
    </w:p>
    <w:p>
      <w:pPr>
        <w:spacing w:line="360" w:lineRule="auto"/>
        <w:ind w:left="4599" w:leftChars="2190"/>
        <w:rPr>
          <w:rFonts w:ascii="宋体"/>
        </w:rPr>
      </w:pPr>
      <w:r>
        <w:rPr>
          <w:rFonts w:hint="eastAsia" w:ascii="宋体"/>
        </w:rPr>
        <w:t>被授权人（签字或盖章）：</w:t>
      </w:r>
    </w:p>
    <w:p>
      <w:pPr>
        <w:spacing w:line="360" w:lineRule="auto"/>
        <w:ind w:left="4599" w:leftChars="2190"/>
        <w:rPr>
          <w:rFonts w:ascii="宋体"/>
        </w:rPr>
      </w:pPr>
    </w:p>
    <w:p>
      <w:pPr>
        <w:ind w:left="4599" w:leftChars="2190"/>
        <w:rPr>
          <w:rFonts w:hint="eastAsia" w:ascii="宋体"/>
        </w:rPr>
      </w:pPr>
      <w:r>
        <w:rPr>
          <w:rFonts w:hint="eastAsia" w:ascii="宋体"/>
        </w:rPr>
        <w:t>日    期：</w:t>
      </w: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ind w:left="4599" w:leftChars="2190"/>
        <w:rPr>
          <w:rFonts w:hint="eastAsia" w:ascii="宋体"/>
        </w:rPr>
      </w:pPr>
    </w:p>
    <w:p>
      <w:pPr>
        <w:spacing w:line="360" w:lineRule="auto"/>
        <w:jc w:val="center"/>
        <w:rPr>
          <w:rFonts w:ascii="宋体"/>
          <w:b/>
          <w:sz w:val="30"/>
          <w:szCs w:val="30"/>
        </w:rPr>
      </w:pPr>
      <w:r>
        <w:rPr>
          <w:rFonts w:hint="eastAsia" w:ascii="宋体"/>
          <w:b/>
          <w:sz w:val="30"/>
          <w:szCs w:val="30"/>
        </w:rPr>
        <w:t>分支机构负责人</w:t>
      </w:r>
      <w:r>
        <w:rPr>
          <w:rFonts w:ascii="宋体"/>
          <w:b/>
          <w:sz w:val="30"/>
          <w:szCs w:val="30"/>
        </w:rPr>
        <w:t>/</w:t>
      </w:r>
      <w:r>
        <w:rPr>
          <w:rFonts w:hint="eastAsia" w:ascii="宋体"/>
          <w:b/>
          <w:sz w:val="30"/>
          <w:szCs w:val="30"/>
        </w:rPr>
        <w:t>代表人证明书</w:t>
      </w:r>
    </w:p>
    <w:p>
      <w:pPr>
        <w:autoSpaceDE w:val="0"/>
        <w:autoSpaceDN w:val="0"/>
        <w:spacing w:line="360" w:lineRule="auto"/>
        <w:textAlignment w:val="bottom"/>
        <w:rPr>
          <w:u w:val="single"/>
        </w:rPr>
      </w:pPr>
    </w:p>
    <w:p>
      <w:pPr>
        <w:autoSpaceDE w:val="0"/>
        <w:autoSpaceDN w:val="0"/>
        <w:spacing w:line="360" w:lineRule="auto"/>
        <w:textAlignment w:val="bottom"/>
      </w:pPr>
      <w:r>
        <w:rPr>
          <w:u w:val="single"/>
        </w:rPr>
        <w:tab/>
      </w:r>
      <w:r>
        <w:rPr>
          <w:u w:val="single"/>
        </w:rPr>
        <w:tab/>
      </w:r>
      <w:r>
        <w:rPr>
          <w:u w:val="single"/>
        </w:rPr>
        <w:tab/>
      </w:r>
      <w:r>
        <w:rPr>
          <w:u w:val="single"/>
        </w:rPr>
        <w:tab/>
      </w:r>
      <w:r>
        <w:rPr>
          <w:rFonts w:hint="eastAsia"/>
        </w:rPr>
        <w:t>先生</w:t>
      </w:r>
      <w:r>
        <w:t>/</w:t>
      </w:r>
      <w:r>
        <w:rPr>
          <w:rFonts w:hint="eastAsia"/>
        </w:rPr>
        <w:t>女士，现任我单位</w:t>
      </w:r>
      <w:r>
        <w:rPr>
          <w:u w:val="single"/>
        </w:rPr>
        <w:tab/>
      </w:r>
      <w:r>
        <w:rPr>
          <w:u w:val="single"/>
        </w:rPr>
        <w:tab/>
      </w:r>
      <w:r>
        <w:rPr>
          <w:u w:val="single"/>
        </w:rPr>
        <w:tab/>
      </w:r>
      <w:r>
        <w:rPr>
          <w:rFonts w:hint="eastAsia"/>
        </w:rPr>
        <w:t>职务，为</w:t>
      </w:r>
      <w:r>
        <w:rPr>
          <w:rFonts w:hint="eastAsia"/>
          <w:u w:val="single"/>
        </w:rPr>
        <w:t xml:space="preserve">        </w:t>
      </w:r>
      <w:r>
        <w:rPr>
          <w:rFonts w:hint="eastAsia" w:ascii="宋体" w:hAnsi="Courier New"/>
        </w:rPr>
        <w:t>分支机构负责人</w:t>
      </w:r>
      <w:r>
        <w:rPr>
          <w:rFonts w:ascii="宋体" w:hAnsi="Courier New"/>
        </w:rPr>
        <w:t>/</w:t>
      </w:r>
      <w:r>
        <w:rPr>
          <w:rFonts w:hint="eastAsia" w:ascii="宋体" w:hAnsi="Courier New"/>
        </w:rPr>
        <w:t>代表人</w:t>
      </w:r>
      <w:r>
        <w:rPr>
          <w:rFonts w:hint="eastAsia"/>
        </w:rPr>
        <w:t>，特此证明。本证明书有效日期</w:t>
      </w:r>
      <w:r>
        <w:rPr>
          <w:u w:val="single"/>
        </w:rPr>
        <w:tab/>
      </w:r>
      <w:r>
        <w:rPr>
          <w:u w:val="single"/>
        </w:rPr>
        <w:tab/>
      </w:r>
      <w:r>
        <w:rPr>
          <w:u w:val="single"/>
        </w:rPr>
        <w:tab/>
      </w:r>
      <w:r>
        <w:rPr>
          <w:u w:val="single"/>
        </w:rPr>
        <w:tab/>
      </w:r>
      <w:r>
        <w:rPr>
          <w:rFonts w:hint="eastAsia"/>
        </w:rPr>
        <w:t>。</w:t>
      </w:r>
    </w:p>
    <w:p>
      <w:pPr>
        <w:autoSpaceDE w:val="0"/>
        <w:autoSpaceDN w:val="0"/>
        <w:textAlignment w:val="bottom"/>
      </w:pPr>
    </w:p>
    <w:p>
      <w:pPr>
        <w:autoSpaceDE w:val="0"/>
        <w:autoSpaceDN w:val="0"/>
        <w:textAlignment w:val="bottom"/>
        <w:rPr>
          <w:u w:val="single"/>
        </w:rPr>
      </w:pPr>
      <w:r>
        <w:rPr>
          <w:rFonts w:hint="eastAsia"/>
        </w:rPr>
        <w:t>签发日期：</w:t>
      </w:r>
      <w:r>
        <w:rPr>
          <w:u w:val="single"/>
        </w:rPr>
        <w:tab/>
      </w:r>
      <w:r>
        <w:rPr>
          <w:u w:val="single"/>
        </w:rPr>
        <w:tab/>
      </w:r>
      <w:r>
        <w:rPr>
          <w:u w:val="single"/>
        </w:rPr>
        <w:tab/>
      </w:r>
      <w:r>
        <w:rPr>
          <w:u w:val="single"/>
        </w:rPr>
        <w:tab/>
      </w:r>
      <w:r>
        <w:rPr>
          <w:u w:val="single"/>
        </w:rPr>
        <w:tab/>
      </w:r>
      <w:r>
        <w:rPr>
          <w:u w:val="single"/>
        </w:rPr>
        <w:tab/>
      </w:r>
    </w:p>
    <w:p>
      <w:pPr>
        <w:autoSpaceDE w:val="0"/>
        <w:autoSpaceDN w:val="0"/>
        <w:textAlignment w:val="bottom"/>
        <w:rPr>
          <w:u w:val="single"/>
        </w:rPr>
      </w:pPr>
    </w:p>
    <w:p>
      <w:pPr>
        <w:autoSpaceDE w:val="0"/>
        <w:autoSpaceDN w:val="0"/>
        <w:textAlignment w:val="bottom"/>
        <w:rPr>
          <w:u w:val="single"/>
        </w:rPr>
      </w:pPr>
    </w:p>
    <w:p>
      <w:pPr>
        <w:autoSpaceDE w:val="0"/>
        <w:autoSpaceDN w:val="0"/>
        <w:textAlignment w:val="bottom"/>
        <w:rPr>
          <w:u w:val="single"/>
        </w:rPr>
      </w:pPr>
      <w:r>
        <w:rPr>
          <w:rFonts w:hint="eastAsia"/>
        </w:rPr>
        <w:t>投标人名称：</w:t>
      </w:r>
      <w:r>
        <w:rPr>
          <w:u w:val="single"/>
        </w:rPr>
        <w:tab/>
      </w:r>
      <w:r>
        <w:rPr>
          <w:u w:val="single"/>
        </w:rPr>
        <w:tab/>
      </w:r>
      <w:r>
        <w:rPr>
          <w:u w:val="single"/>
        </w:rPr>
        <w:tab/>
      </w:r>
      <w:r>
        <w:rPr>
          <w:u w:val="single"/>
        </w:rPr>
        <w:tab/>
      </w:r>
      <w:r>
        <w:rPr>
          <w:u w:val="single"/>
        </w:rPr>
        <w:tab/>
      </w:r>
      <w:r>
        <w:rPr>
          <w:u w:val="single"/>
        </w:rPr>
        <w:tab/>
      </w:r>
    </w:p>
    <w:p>
      <w:pPr>
        <w:autoSpaceDE w:val="0"/>
        <w:autoSpaceDN w:val="0"/>
        <w:ind w:left="1260" w:firstLine="420"/>
        <w:textAlignment w:val="bottom"/>
      </w:pPr>
      <w:r>
        <w:rPr>
          <w:rFonts w:hint="eastAsia"/>
        </w:rPr>
        <w:t>（单位盖章）</w:t>
      </w:r>
    </w:p>
    <w:p>
      <w:pPr>
        <w:autoSpaceDE w:val="0"/>
        <w:autoSpaceDN w:val="0"/>
        <w:textAlignment w:val="bottom"/>
      </w:pPr>
    </w:p>
    <w:p>
      <w:pPr>
        <w:autoSpaceDE w:val="0"/>
        <w:autoSpaceDN w:val="0"/>
        <w:textAlignment w:val="bottom"/>
      </w:pPr>
    </w:p>
    <w:p>
      <w:pPr>
        <w:autoSpaceDE w:val="0"/>
        <w:autoSpaceDN w:val="0"/>
        <w:textAlignment w:val="bottom"/>
      </w:pPr>
      <w:r>
        <w:rPr>
          <w:rFonts w:hint="eastAsia"/>
        </w:rPr>
        <w:t>附：</w:t>
      </w:r>
      <w:r>
        <w:rPr>
          <w:rFonts w:hint="eastAsia" w:ascii="宋体" w:hAnsi="Courier New"/>
        </w:rPr>
        <w:t>分支机构负责人</w:t>
      </w:r>
      <w:r>
        <w:rPr>
          <w:rFonts w:ascii="宋体" w:hAnsi="Courier New"/>
        </w:rPr>
        <w:t>/</w:t>
      </w:r>
      <w:r>
        <w:rPr>
          <w:rFonts w:hint="eastAsia" w:ascii="宋体" w:hAnsi="Courier New"/>
        </w:rPr>
        <w:t>代表人、</w:t>
      </w:r>
      <w:r>
        <w:rPr>
          <w:rFonts w:hint="eastAsia"/>
        </w:rPr>
        <w:t>法定代表人身份证复印件</w:t>
      </w:r>
    </w:p>
    <w:p>
      <w:pPr>
        <w:spacing w:line="480" w:lineRule="exact"/>
        <w:rPr>
          <w:rFonts w:ascii="宋体" w:hAnsi="宋体"/>
          <w:szCs w:val="21"/>
        </w:rPr>
      </w:pPr>
      <w:r>
        <w:rPr>
          <w:rFonts w:hint="eastAsia"/>
        </w:rPr>
        <w:t>注：投标人必须在以上身份证明上加盖公章。</w:t>
      </w:r>
    </w:p>
    <w:p>
      <w:pPr>
        <w:spacing w:line="480" w:lineRule="exact"/>
        <w:rPr>
          <w:rFonts w:ascii="宋体" w:hAnsi="宋体"/>
          <w:szCs w:val="21"/>
        </w:rPr>
      </w:pPr>
    </w:p>
    <w:p>
      <w:pPr>
        <w:spacing w:line="480" w:lineRule="auto"/>
        <w:jc w:val="center"/>
        <w:rPr>
          <w:rFonts w:ascii="宋体"/>
          <w:b/>
          <w:sz w:val="30"/>
          <w:szCs w:val="30"/>
        </w:rPr>
      </w:pPr>
      <w:r>
        <w:rPr>
          <w:rFonts w:ascii="宋体"/>
          <w:b/>
          <w:sz w:val="30"/>
          <w:szCs w:val="30"/>
        </w:rPr>
        <w:br w:type="page"/>
      </w:r>
      <w:r>
        <w:rPr>
          <w:rFonts w:hint="eastAsia" w:ascii="宋体"/>
          <w:b/>
          <w:sz w:val="30"/>
          <w:szCs w:val="30"/>
        </w:rPr>
        <w:t>分支机构负责人</w:t>
      </w:r>
      <w:r>
        <w:rPr>
          <w:rFonts w:ascii="宋体"/>
          <w:b/>
          <w:sz w:val="30"/>
          <w:szCs w:val="30"/>
        </w:rPr>
        <w:t>/</w:t>
      </w:r>
      <w:r>
        <w:rPr>
          <w:rFonts w:hint="eastAsia" w:ascii="宋体"/>
          <w:b/>
          <w:sz w:val="30"/>
          <w:szCs w:val="30"/>
        </w:rPr>
        <w:t>代表人授权书</w:t>
      </w:r>
    </w:p>
    <w:p>
      <w:pPr>
        <w:spacing w:line="360" w:lineRule="auto"/>
        <w:rPr>
          <w:rFonts w:hAnsi="宋体"/>
        </w:rPr>
      </w:pPr>
    </w:p>
    <w:p>
      <w:pPr>
        <w:spacing w:line="360" w:lineRule="auto"/>
        <w:rPr>
          <w:rFonts w:ascii="宋体" w:hAnsi="Courier New"/>
          <w:b/>
          <w:sz w:val="24"/>
          <w:szCs w:val="20"/>
        </w:rPr>
      </w:pPr>
      <w:r>
        <w:rPr>
          <w:rFonts w:hint="eastAsia" w:ascii="宋体" w:hAnsi="Courier New"/>
          <w:szCs w:val="20"/>
        </w:rPr>
        <w:t>致</w:t>
      </w:r>
      <w:r>
        <w:rPr>
          <w:rFonts w:ascii="宋体" w:hAnsi="Courier New"/>
          <w:sz w:val="24"/>
          <w:szCs w:val="20"/>
        </w:rPr>
        <w:t>:</w:t>
      </w:r>
      <w:r>
        <w:rPr>
          <w:rFonts w:ascii="宋体" w:hAnsi="Courier New"/>
          <w:b/>
          <w:sz w:val="24"/>
          <w:szCs w:val="20"/>
        </w:rPr>
        <w:t xml:space="preserve"> </w:t>
      </w:r>
      <w:r>
        <w:rPr>
          <w:rFonts w:hint="eastAsia" w:ascii="宋体" w:hAnsi="Courier New"/>
          <w:b/>
          <w:szCs w:val="21"/>
        </w:rPr>
        <w:t>漳州市交通发展集团有限公司</w:t>
      </w:r>
    </w:p>
    <w:p>
      <w:pPr>
        <w:spacing w:line="360" w:lineRule="auto"/>
        <w:rPr>
          <w:rFonts w:ascii="宋体" w:hAnsi="Courier New"/>
          <w:sz w:val="24"/>
          <w:szCs w:val="20"/>
        </w:rPr>
      </w:pPr>
    </w:p>
    <w:p>
      <w:pPr>
        <w:spacing w:line="360" w:lineRule="auto"/>
        <w:ind w:firstLine="105" w:firstLineChars="50"/>
        <w:rPr>
          <w:rFonts w:ascii="宋体" w:hAnsi="宋体"/>
        </w:rPr>
      </w:pPr>
      <w:r>
        <w:rPr>
          <w:rFonts w:hint="eastAsia" w:ascii="宋体" w:hAnsi="Courier New"/>
          <w:szCs w:val="20"/>
        </w:rPr>
        <w:t>本授权书声明：</w:t>
      </w:r>
      <w:r>
        <w:rPr>
          <w:rFonts w:ascii="宋体" w:hAnsi="Courier New"/>
          <w:szCs w:val="20"/>
          <w:u w:val="single"/>
        </w:rPr>
        <w:t xml:space="preserve">     </w:t>
      </w:r>
      <w:r>
        <w:rPr>
          <w:rFonts w:hint="eastAsia" w:ascii="宋体" w:hAnsi="Courier New"/>
          <w:szCs w:val="20"/>
        </w:rPr>
        <w:t>先生/女士是注册于</w:t>
      </w:r>
      <w:r>
        <w:rPr>
          <w:rFonts w:ascii="宋体" w:hAnsi="Courier New"/>
          <w:szCs w:val="20"/>
          <w:u w:val="single"/>
        </w:rPr>
        <w:t xml:space="preserve">      </w:t>
      </w:r>
      <w:r>
        <w:rPr>
          <w:rFonts w:hint="eastAsia" w:ascii="宋体" w:hAnsi="Courier New"/>
          <w:szCs w:val="20"/>
        </w:rPr>
        <w:t>（国家或地区）的</w:t>
      </w:r>
      <w:r>
        <w:rPr>
          <w:rFonts w:ascii="宋体" w:hAnsi="Courier New"/>
          <w:szCs w:val="20"/>
          <w:u w:val="single"/>
        </w:rPr>
        <w:t xml:space="preserve">                 </w:t>
      </w:r>
      <w:r>
        <w:rPr>
          <w:rFonts w:hint="eastAsia" w:ascii="宋体" w:hAnsi="Courier New"/>
          <w:szCs w:val="20"/>
        </w:rPr>
        <w:t>（投标人名称）的法定代表人。现任</w:t>
      </w:r>
      <w:r>
        <w:rPr>
          <w:rFonts w:ascii="宋体" w:hAnsi="Courier New"/>
          <w:szCs w:val="20"/>
          <w:u w:val="single"/>
        </w:rPr>
        <w:t xml:space="preserve">        </w:t>
      </w:r>
      <w:r>
        <w:rPr>
          <w:rFonts w:hint="eastAsia" w:ascii="宋体" w:hAnsi="Courier New"/>
          <w:szCs w:val="20"/>
        </w:rPr>
        <w:t>职务。在</w:t>
      </w:r>
      <w:r>
        <w:rPr>
          <w:rFonts w:hint="eastAsia" w:ascii="宋体" w:hAnsi="Courier New"/>
          <w:szCs w:val="20"/>
          <w:u w:val="single"/>
        </w:rPr>
        <w:t xml:space="preserve">  漳州市交通发展集团有限公司银行间交易商协会类REITs服务选聘项目</w:t>
      </w:r>
      <w:r>
        <w:rPr>
          <w:rFonts w:ascii="宋体" w:hAnsi="宋体"/>
          <w:b/>
          <w:szCs w:val="21"/>
          <w:u w:val="single"/>
        </w:rPr>
        <w:t xml:space="preserve">  </w:t>
      </w:r>
      <w:r>
        <w:rPr>
          <w:rFonts w:hint="eastAsia" w:ascii="宋体" w:hAnsi="Courier New"/>
          <w:szCs w:val="20"/>
          <w:u w:val="single"/>
        </w:rPr>
        <w:t>[招标编号：</w:t>
      </w:r>
      <w:r>
        <w:rPr>
          <w:rFonts w:hint="eastAsia" w:ascii="宋体" w:hAnsi="宋体"/>
          <w:szCs w:val="21"/>
        </w:rPr>
        <w:t>ZZJTPRE-REITS2022001</w:t>
      </w:r>
      <w:r>
        <w:rPr>
          <w:rFonts w:ascii="宋体" w:hAnsi="宋体" w:cs="宋体"/>
          <w:szCs w:val="20"/>
          <w:u w:val="single"/>
        </w:rPr>
        <w:t xml:space="preserve"> </w:t>
      </w:r>
      <w:r>
        <w:rPr>
          <w:rFonts w:hint="eastAsia" w:ascii="宋体" w:hAnsi="Courier New"/>
          <w:szCs w:val="20"/>
        </w:rPr>
        <w:t>]的投标和合同执行过程中，现授权</w:t>
      </w:r>
      <w:r>
        <w:rPr>
          <w:rFonts w:ascii="宋体" w:hAnsi="Courier New"/>
          <w:szCs w:val="20"/>
          <w:u w:val="single"/>
        </w:rPr>
        <w:t xml:space="preserve">        </w:t>
      </w:r>
      <w:r>
        <w:rPr>
          <w:rFonts w:hint="eastAsia" w:ascii="宋体" w:hAnsi="Courier New"/>
          <w:szCs w:val="20"/>
          <w:u w:val="single"/>
        </w:rPr>
        <w:t>（姓名、职务）</w:t>
      </w:r>
      <w:r>
        <w:rPr>
          <w:rFonts w:hint="eastAsia" w:ascii="宋体" w:hAnsi="Courier New"/>
          <w:szCs w:val="20"/>
        </w:rPr>
        <w:t>作为我公司的全权代理人，以我方的名义处理一切与之有关的事宜。</w:t>
      </w:r>
    </w:p>
    <w:p>
      <w:pPr>
        <w:spacing w:line="360" w:lineRule="auto"/>
        <w:ind w:firstLine="420" w:firstLineChars="200"/>
        <w:rPr>
          <w:rFonts w:ascii="宋体"/>
        </w:rPr>
      </w:pPr>
      <w:r>
        <w:rPr>
          <w:rFonts w:hint="eastAsia" w:ascii="宋体"/>
        </w:rPr>
        <w:t>本授权书于</w:t>
      </w:r>
      <w:r>
        <w:rPr>
          <w:rFonts w:ascii="宋体"/>
          <w:u w:val="single"/>
        </w:rPr>
        <w:t xml:space="preserve">       </w:t>
      </w:r>
      <w:r>
        <w:rPr>
          <w:rFonts w:hint="eastAsia" w:ascii="宋体"/>
        </w:rPr>
        <w:t>年</w:t>
      </w:r>
      <w:r>
        <w:rPr>
          <w:rFonts w:ascii="宋体"/>
          <w:u w:val="single"/>
        </w:rPr>
        <w:t xml:space="preserve">    </w:t>
      </w:r>
      <w:r>
        <w:rPr>
          <w:rFonts w:hint="eastAsia" w:ascii="宋体"/>
        </w:rPr>
        <w:t>月</w:t>
      </w:r>
      <w:r>
        <w:rPr>
          <w:rFonts w:ascii="宋体"/>
          <w:u w:val="single"/>
        </w:rPr>
        <w:t xml:space="preserve">    </w:t>
      </w:r>
      <w:r>
        <w:rPr>
          <w:rFonts w:hint="eastAsia" w:ascii="宋体"/>
        </w:rPr>
        <w:t>日签字生效，特此声明。</w:t>
      </w:r>
    </w:p>
    <w:p>
      <w:pPr>
        <w:spacing w:line="360" w:lineRule="auto"/>
        <w:rPr>
          <w:rFonts w:ascii="宋体"/>
        </w:rPr>
      </w:pPr>
    </w:p>
    <w:p>
      <w:pPr>
        <w:autoSpaceDE w:val="0"/>
        <w:autoSpaceDN w:val="0"/>
        <w:textAlignment w:val="bottom"/>
      </w:pPr>
      <w:r>
        <w:rPr>
          <w:rFonts w:hint="eastAsia"/>
        </w:rPr>
        <w:t>附：被授权人身份证复印件</w:t>
      </w:r>
    </w:p>
    <w:p>
      <w:pPr>
        <w:spacing w:line="360" w:lineRule="auto"/>
        <w:rPr>
          <w:rFonts w:ascii="宋体"/>
        </w:rPr>
      </w:pPr>
      <w:r>
        <w:rPr>
          <w:rFonts w:hint="eastAsia"/>
        </w:rPr>
        <w:t>注：投标人必须在以上身份证明上加盖公章</w:t>
      </w:r>
    </w:p>
    <w:p>
      <w:pPr>
        <w:spacing w:line="360" w:lineRule="auto"/>
        <w:ind w:left="4599" w:leftChars="2190"/>
        <w:rPr>
          <w:rFonts w:ascii="宋体"/>
        </w:rPr>
      </w:pPr>
    </w:p>
    <w:p>
      <w:pPr>
        <w:spacing w:line="360" w:lineRule="auto"/>
        <w:ind w:left="4599" w:leftChars="2190"/>
        <w:rPr>
          <w:rFonts w:ascii="宋体"/>
        </w:rPr>
      </w:pPr>
      <w:r>
        <w:rPr>
          <w:rFonts w:hint="eastAsia" w:ascii="宋体"/>
        </w:rPr>
        <w:t>投标人（法人公章）：</w:t>
      </w:r>
    </w:p>
    <w:p>
      <w:pPr>
        <w:spacing w:line="360" w:lineRule="auto"/>
        <w:ind w:left="4599" w:leftChars="2190"/>
        <w:rPr>
          <w:rFonts w:ascii="宋体"/>
        </w:rPr>
      </w:pPr>
      <w:r>
        <w:rPr>
          <w:rFonts w:hint="eastAsia" w:ascii="宋体"/>
        </w:rPr>
        <w:t>地</w:t>
      </w:r>
      <w:r>
        <w:rPr>
          <w:rFonts w:ascii="宋体"/>
        </w:rPr>
        <w:t xml:space="preserve">        </w:t>
      </w:r>
      <w:r>
        <w:rPr>
          <w:rFonts w:hint="eastAsia" w:ascii="宋体"/>
        </w:rPr>
        <w:t>址：</w:t>
      </w:r>
    </w:p>
    <w:p>
      <w:pPr>
        <w:tabs>
          <w:tab w:val="left" w:pos="3780"/>
        </w:tabs>
        <w:spacing w:line="360" w:lineRule="auto"/>
        <w:ind w:left="4599" w:leftChars="2190"/>
        <w:rPr>
          <w:rFonts w:ascii="宋体"/>
        </w:rPr>
      </w:pPr>
      <w:r>
        <w:rPr>
          <w:rFonts w:hint="eastAsia" w:ascii="宋体"/>
        </w:rPr>
        <w:t>分支机构负责人</w:t>
      </w:r>
      <w:r>
        <w:rPr>
          <w:rFonts w:ascii="宋体"/>
        </w:rPr>
        <w:t>/</w:t>
      </w:r>
      <w:r>
        <w:rPr>
          <w:rFonts w:hint="eastAsia" w:ascii="宋体"/>
        </w:rPr>
        <w:t>代表人（签字）：</w:t>
      </w:r>
    </w:p>
    <w:p>
      <w:pPr>
        <w:tabs>
          <w:tab w:val="left" w:pos="3885"/>
        </w:tabs>
        <w:spacing w:line="360" w:lineRule="auto"/>
        <w:ind w:left="4704" w:leftChars="2190" w:hanging="105"/>
        <w:rPr>
          <w:rFonts w:ascii="宋体"/>
        </w:rPr>
      </w:pPr>
      <w:r>
        <w:rPr>
          <w:rFonts w:hint="eastAsia" w:ascii="宋体"/>
        </w:rPr>
        <w:t>职        务：</w:t>
      </w:r>
    </w:p>
    <w:p>
      <w:pPr>
        <w:spacing w:line="360" w:lineRule="auto"/>
        <w:ind w:left="4599" w:leftChars="2190"/>
        <w:rPr>
          <w:rFonts w:ascii="宋体"/>
        </w:rPr>
      </w:pPr>
      <w:r>
        <w:rPr>
          <w:rFonts w:hint="eastAsia" w:ascii="宋体"/>
          <w:spacing w:val="20"/>
        </w:rPr>
        <w:t>被授权人（签字）</w:t>
      </w:r>
      <w:r>
        <w:rPr>
          <w:rFonts w:hint="eastAsia" w:ascii="宋体"/>
        </w:rPr>
        <w:t>：</w:t>
      </w:r>
    </w:p>
    <w:p>
      <w:pPr>
        <w:tabs>
          <w:tab w:val="left" w:pos="2041"/>
        </w:tabs>
        <w:spacing w:line="360" w:lineRule="auto"/>
        <w:ind w:left="4599" w:leftChars="2190"/>
        <w:rPr>
          <w:rFonts w:ascii="宋体"/>
        </w:rPr>
      </w:pPr>
      <w:r>
        <w:rPr>
          <w:rFonts w:hint="eastAsia" w:ascii="宋体"/>
        </w:rPr>
        <w:t>职       务：</w:t>
      </w:r>
    </w:p>
    <w:p>
      <w:pPr>
        <w:tabs>
          <w:tab w:val="left" w:pos="2041"/>
        </w:tabs>
        <w:spacing w:line="360" w:lineRule="auto"/>
        <w:ind w:left="4599" w:leftChars="2190"/>
        <w:rPr>
          <w:rFonts w:ascii="宋体"/>
        </w:rPr>
      </w:pPr>
    </w:p>
    <w:p>
      <w:pPr>
        <w:spacing w:line="360" w:lineRule="auto"/>
        <w:ind w:firstLine="723" w:firstLineChars="300"/>
        <w:jc w:val="center"/>
        <w:rPr>
          <w:rFonts w:hint="eastAsia" w:ascii="宋体" w:hAnsi="宋体"/>
          <w:b/>
          <w:bCs/>
          <w:kern w:val="44"/>
          <w:sz w:val="24"/>
        </w:rPr>
      </w:pPr>
    </w:p>
    <w:p>
      <w:pPr>
        <w:spacing w:line="360" w:lineRule="auto"/>
        <w:ind w:firstLine="723" w:firstLineChars="300"/>
        <w:jc w:val="center"/>
        <w:rPr>
          <w:rFonts w:hint="eastAsia" w:ascii="宋体" w:hAnsi="宋体"/>
          <w:b/>
          <w:bCs/>
          <w:kern w:val="44"/>
          <w:sz w:val="24"/>
        </w:rPr>
      </w:pPr>
    </w:p>
    <w:p>
      <w:pPr>
        <w:spacing w:line="360" w:lineRule="auto"/>
        <w:ind w:firstLine="723" w:firstLineChars="300"/>
        <w:jc w:val="center"/>
        <w:rPr>
          <w:rFonts w:hint="eastAsia" w:ascii="宋体" w:hAnsi="宋体"/>
          <w:b/>
          <w:bCs/>
          <w:kern w:val="44"/>
          <w:sz w:val="24"/>
        </w:rPr>
      </w:pPr>
    </w:p>
    <w:p>
      <w:pPr>
        <w:spacing w:line="360" w:lineRule="auto"/>
        <w:ind w:firstLine="723" w:firstLineChars="300"/>
        <w:jc w:val="center"/>
        <w:rPr>
          <w:rFonts w:hint="eastAsia" w:ascii="宋体" w:hAnsi="宋体"/>
          <w:b/>
          <w:bCs/>
          <w:kern w:val="44"/>
          <w:sz w:val="24"/>
        </w:rPr>
      </w:pPr>
    </w:p>
    <w:p>
      <w:pPr>
        <w:spacing w:line="360" w:lineRule="auto"/>
        <w:ind w:firstLine="723" w:firstLineChars="300"/>
        <w:jc w:val="center"/>
        <w:rPr>
          <w:rFonts w:hint="eastAsia" w:ascii="宋体" w:hAnsi="宋体"/>
          <w:b/>
          <w:bCs/>
          <w:kern w:val="44"/>
          <w:sz w:val="24"/>
        </w:rPr>
      </w:pPr>
    </w:p>
    <w:p>
      <w:pPr>
        <w:spacing w:line="360" w:lineRule="auto"/>
        <w:ind w:firstLine="723" w:firstLineChars="300"/>
        <w:jc w:val="center"/>
        <w:rPr>
          <w:rFonts w:hint="eastAsia" w:ascii="宋体" w:hAnsi="宋体"/>
          <w:b/>
          <w:bCs/>
          <w:kern w:val="44"/>
          <w:sz w:val="24"/>
        </w:rPr>
      </w:pPr>
    </w:p>
    <w:p>
      <w:pPr>
        <w:spacing w:line="360" w:lineRule="auto"/>
        <w:ind w:firstLine="723" w:firstLineChars="300"/>
        <w:jc w:val="center"/>
        <w:rPr>
          <w:rFonts w:hint="eastAsia" w:ascii="宋体" w:hAnsi="宋体"/>
          <w:b/>
          <w:bCs/>
          <w:kern w:val="44"/>
          <w:sz w:val="24"/>
        </w:rPr>
      </w:pPr>
    </w:p>
    <w:p>
      <w:pPr>
        <w:spacing w:line="360" w:lineRule="auto"/>
        <w:ind w:firstLine="723" w:firstLineChars="300"/>
        <w:jc w:val="center"/>
        <w:rPr>
          <w:rFonts w:hint="eastAsia" w:ascii="宋体" w:hAnsi="宋体"/>
          <w:b/>
          <w:bCs/>
          <w:kern w:val="44"/>
          <w:sz w:val="24"/>
        </w:rPr>
      </w:pPr>
    </w:p>
    <w:p>
      <w:pPr>
        <w:spacing w:line="360" w:lineRule="auto"/>
        <w:ind w:firstLine="723" w:firstLineChars="300"/>
        <w:jc w:val="center"/>
        <w:rPr>
          <w:rFonts w:hint="eastAsia" w:ascii="宋体" w:hAnsi="宋体"/>
          <w:b/>
          <w:bCs/>
          <w:kern w:val="44"/>
          <w:sz w:val="24"/>
        </w:rPr>
      </w:pPr>
    </w:p>
    <w:p>
      <w:pPr>
        <w:spacing w:line="360" w:lineRule="auto"/>
        <w:ind w:firstLine="723" w:firstLineChars="300"/>
        <w:jc w:val="center"/>
        <w:rPr>
          <w:rFonts w:hint="eastAsia" w:ascii="宋体" w:hAnsi="宋体"/>
          <w:b/>
          <w:bCs/>
          <w:kern w:val="44"/>
          <w:sz w:val="24"/>
        </w:rPr>
      </w:pPr>
    </w:p>
    <w:p>
      <w:pPr>
        <w:spacing w:line="360" w:lineRule="auto"/>
        <w:ind w:firstLine="723" w:firstLineChars="300"/>
        <w:jc w:val="center"/>
        <w:rPr>
          <w:rFonts w:hint="eastAsia" w:ascii="宋体" w:hAnsi="宋体"/>
          <w:b/>
          <w:bCs/>
          <w:kern w:val="44"/>
          <w:sz w:val="24"/>
        </w:rPr>
      </w:pPr>
    </w:p>
    <w:p>
      <w:pPr>
        <w:spacing w:line="360" w:lineRule="auto"/>
        <w:ind w:firstLine="630" w:firstLineChars="300"/>
        <w:jc w:val="center"/>
        <w:rPr>
          <w:kern w:val="0"/>
          <w:szCs w:val="21"/>
        </w:rPr>
      </w:pPr>
    </w:p>
    <w:p>
      <w:pPr>
        <w:jc w:val="center"/>
        <w:rPr>
          <w:rFonts w:ascii="宋体" w:hAnsi="宋体"/>
          <w:b/>
          <w:snapToGrid w:val="0"/>
          <w:kern w:val="0"/>
          <w:sz w:val="24"/>
        </w:rPr>
      </w:pPr>
      <w:r>
        <w:rPr>
          <w:rFonts w:hint="eastAsia"/>
          <w:b/>
          <w:bCs/>
          <w:sz w:val="24"/>
        </w:rPr>
        <w:t>联合体</w:t>
      </w:r>
      <w:r>
        <w:rPr>
          <w:rFonts w:hint="eastAsia" w:ascii="宋体" w:hAnsi="宋体"/>
          <w:b/>
          <w:snapToGrid w:val="0"/>
          <w:kern w:val="0"/>
          <w:sz w:val="24"/>
        </w:rPr>
        <w:t>承诺书</w:t>
      </w:r>
    </w:p>
    <w:p>
      <w:pPr>
        <w:rPr>
          <w:rFonts w:ascii="宋体" w:hAnsi="宋体"/>
          <w:snapToGrid w:val="0"/>
          <w:szCs w:val="22"/>
        </w:rPr>
      </w:pPr>
    </w:p>
    <w:p>
      <w:pPr>
        <w:spacing w:line="480" w:lineRule="auto"/>
        <w:rPr>
          <w:rFonts w:ascii="宋体" w:hAnsi="宋体"/>
          <w:szCs w:val="21"/>
        </w:rPr>
      </w:pPr>
      <w:r>
        <w:rPr>
          <w:rFonts w:hint="eastAsia" w:ascii="宋体" w:hAnsi="宋体"/>
          <w:szCs w:val="21"/>
        </w:rPr>
        <w:t>致：漳州市交通发展集团有限公司</w:t>
      </w:r>
    </w:p>
    <w:p>
      <w:pPr>
        <w:spacing w:line="360" w:lineRule="auto"/>
        <w:ind w:firstLine="105" w:firstLineChars="50"/>
        <w:rPr>
          <w:rFonts w:ascii="宋体" w:hAnsi="宋体"/>
        </w:rPr>
      </w:pPr>
      <w:r>
        <w:rPr>
          <w:rFonts w:hint="eastAsia" w:ascii="宋体" w:hAnsi="宋体"/>
          <w:szCs w:val="21"/>
        </w:rPr>
        <w:t>我司根据漳州市交通发展集团有限公司银行间交易商协会类REITs服务选聘项目要求，做出如下承诺：</w:t>
      </w:r>
    </w:p>
    <w:p>
      <w:pPr>
        <w:spacing w:line="480" w:lineRule="auto"/>
        <w:rPr>
          <w:rFonts w:ascii="宋体" w:hAnsi="宋体"/>
          <w:szCs w:val="21"/>
        </w:rPr>
      </w:pPr>
      <w:r>
        <w:rPr>
          <w:rFonts w:hint="eastAsia" w:ascii="宋体" w:hAnsi="宋体"/>
          <w:szCs w:val="21"/>
        </w:rPr>
        <w:t>我司承诺单独，或与其他公司以联合体形式参与本次投标。</w:t>
      </w:r>
    </w:p>
    <w:p>
      <w:pPr>
        <w:spacing w:line="360" w:lineRule="auto"/>
        <w:rPr>
          <w:rFonts w:ascii="宋体" w:hAnsi="宋体"/>
          <w:snapToGrid w:val="0"/>
          <w:sz w:val="24"/>
          <w:szCs w:val="22"/>
        </w:rPr>
      </w:pPr>
    </w:p>
    <w:p>
      <w:pPr>
        <w:spacing w:line="360" w:lineRule="auto"/>
        <w:rPr>
          <w:rFonts w:ascii="宋体"/>
          <w:u w:val="single"/>
        </w:rPr>
      </w:pPr>
    </w:p>
    <w:p>
      <w:pPr>
        <w:spacing w:line="360" w:lineRule="auto"/>
        <w:ind w:left="4599" w:leftChars="2190"/>
        <w:rPr>
          <w:rFonts w:ascii="宋体"/>
        </w:rPr>
      </w:pPr>
      <w:r>
        <w:rPr>
          <w:rFonts w:hint="eastAsia" w:ascii="宋体"/>
        </w:rPr>
        <w:t>投标人（盖章）：</w:t>
      </w:r>
    </w:p>
    <w:p>
      <w:pPr>
        <w:spacing w:line="360" w:lineRule="auto"/>
        <w:rPr>
          <w:rFonts w:ascii="宋体"/>
        </w:rPr>
      </w:pPr>
    </w:p>
    <w:p>
      <w:pPr>
        <w:spacing w:line="360" w:lineRule="auto"/>
        <w:ind w:left="4599" w:leftChars="2190"/>
        <w:rPr>
          <w:rFonts w:ascii="宋体"/>
        </w:rPr>
      </w:pPr>
      <w:r>
        <w:rPr>
          <w:rFonts w:hint="eastAsia" w:ascii="宋体"/>
        </w:rPr>
        <w:t>被授权人（签字或盖章）：</w:t>
      </w:r>
    </w:p>
    <w:p>
      <w:pPr>
        <w:spacing w:line="360" w:lineRule="auto"/>
        <w:ind w:left="4599" w:leftChars="2190"/>
        <w:rPr>
          <w:rFonts w:ascii="宋体"/>
        </w:rPr>
      </w:pPr>
    </w:p>
    <w:p>
      <w:pPr>
        <w:ind w:left="4599" w:leftChars="2190"/>
        <w:rPr>
          <w:rFonts w:ascii="宋体"/>
        </w:rPr>
      </w:pPr>
      <w:r>
        <w:rPr>
          <w:rFonts w:hint="eastAsia" w:ascii="宋体"/>
        </w:rPr>
        <w:t>日    期：</w:t>
      </w:r>
    </w:p>
    <w:p>
      <w:pPr>
        <w:spacing w:line="360" w:lineRule="auto"/>
        <w:outlineLvl w:val="2"/>
        <w:rPr>
          <w:rFonts w:ascii="宋体"/>
        </w:rPr>
      </w:pPr>
      <w:r>
        <w:rPr>
          <w:rFonts w:ascii="宋体" w:hAnsi="宋体"/>
          <w:b/>
          <w:bCs/>
          <w:kern w:val="44"/>
          <w:sz w:val="24"/>
        </w:rPr>
        <w:br w:type="page"/>
      </w:r>
    </w:p>
    <w:p>
      <w:pPr>
        <w:keepNext/>
        <w:keepLines/>
        <w:spacing w:before="260" w:after="260" w:line="360" w:lineRule="auto"/>
        <w:jc w:val="center"/>
        <w:rPr>
          <w:rFonts w:ascii="Arial" w:hAnsi="Arial" w:eastAsia="黑体"/>
          <w:b/>
          <w:bCs/>
          <w:sz w:val="32"/>
          <w:szCs w:val="32"/>
        </w:rPr>
      </w:pPr>
      <w:r>
        <w:rPr>
          <w:rFonts w:hint="eastAsia" w:ascii="宋体" w:hAnsi="宋体" w:cs="宋体"/>
          <w:b/>
          <w:bCs/>
          <w:sz w:val="32"/>
          <w:szCs w:val="32"/>
        </w:rPr>
        <w:t>合同条款响应表</w:t>
      </w:r>
    </w:p>
    <w:p>
      <w:pPr>
        <w:spacing w:line="360" w:lineRule="auto"/>
        <w:ind w:firstLine="425"/>
        <w:rPr>
          <w:rFonts w:ascii="宋体"/>
          <w:szCs w:val="21"/>
        </w:rPr>
      </w:pPr>
      <w:r>
        <w:rPr>
          <w:rFonts w:hint="eastAsia" w:ascii="宋体"/>
          <w:szCs w:val="21"/>
        </w:rPr>
        <w:t xml:space="preserve"> [说明]投标人应根据投标的实际情况对招标文件中《合同条款》的条款内容（而非题目）作全面响应。完全满足的在“响应栏”中打“√”，若有差异则打“×”，并将差异情况在“差异描述”栏说明或附页说明。 </w:t>
      </w:r>
    </w:p>
    <w:p>
      <w:pPr>
        <w:spacing w:line="360" w:lineRule="auto"/>
        <w:ind w:left="735" w:hanging="735"/>
        <w:rPr>
          <w:rFonts w:ascii="宋体"/>
          <w:szCs w:val="21"/>
        </w:rPr>
      </w:pPr>
    </w:p>
    <w:p>
      <w:pPr>
        <w:spacing w:line="360" w:lineRule="auto"/>
        <w:ind w:firstLine="105" w:firstLineChars="50"/>
        <w:rPr>
          <w:rFonts w:ascii="宋体" w:hAnsi="宋体"/>
        </w:rPr>
      </w:pPr>
      <w:r>
        <w:rPr>
          <w:rFonts w:hint="eastAsia" w:ascii="宋体" w:hAnsi="宋体"/>
        </w:rPr>
        <w:t>项目名称：漳州市交通发展集团有限公司银行间交易商协会类REITs服务选聘项目</w:t>
      </w:r>
    </w:p>
    <w:p>
      <w:pPr>
        <w:spacing w:line="360" w:lineRule="auto"/>
        <w:ind w:firstLine="105" w:firstLineChars="50"/>
        <w:rPr>
          <w:rFonts w:ascii="宋体" w:hAnsi="宋体"/>
        </w:rPr>
      </w:pPr>
      <w:r>
        <w:rPr>
          <w:rFonts w:hint="eastAsia" w:ascii="宋体" w:hAnsi="宋体"/>
        </w:rPr>
        <w:t>项目编号：</w:t>
      </w:r>
      <w:r>
        <w:rPr>
          <w:rFonts w:hint="eastAsia" w:ascii="宋体" w:hAnsi="宋体"/>
          <w:szCs w:val="21"/>
        </w:rPr>
        <w:t>ZZJTPRE-REITS2022001</w:t>
      </w:r>
    </w:p>
    <w:tbl>
      <w:tblPr>
        <w:tblStyle w:val="6"/>
        <w:tblW w:w="9547"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27"/>
        <w:gridCol w:w="1620"/>
        <w:gridCol w:w="4860"/>
        <w:gridCol w:w="900"/>
        <w:gridCol w:w="1440"/>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27" w:type="dxa"/>
            <w:vAlign w:val="center"/>
          </w:tcPr>
          <w:p>
            <w:pPr>
              <w:spacing w:line="0" w:lineRule="atLeast"/>
              <w:jc w:val="center"/>
              <w:rPr>
                <w:rFonts w:ascii="宋体"/>
                <w:b/>
              </w:rPr>
            </w:pPr>
            <w:r>
              <w:rPr>
                <w:rFonts w:hint="eastAsia" w:ascii="宋体"/>
                <w:b/>
              </w:rPr>
              <w:t>序号</w:t>
            </w:r>
          </w:p>
        </w:tc>
        <w:tc>
          <w:tcPr>
            <w:tcW w:w="1620" w:type="dxa"/>
            <w:vAlign w:val="center"/>
          </w:tcPr>
          <w:p>
            <w:pPr>
              <w:spacing w:line="0" w:lineRule="atLeast"/>
              <w:jc w:val="center"/>
              <w:rPr>
                <w:rFonts w:ascii="宋体"/>
                <w:b/>
              </w:rPr>
            </w:pPr>
            <w:r>
              <w:rPr>
                <w:rFonts w:hint="eastAsia" w:ascii="宋体"/>
                <w:b/>
              </w:rPr>
              <w:t>条款号</w:t>
            </w:r>
          </w:p>
        </w:tc>
        <w:tc>
          <w:tcPr>
            <w:tcW w:w="4860" w:type="dxa"/>
            <w:vAlign w:val="center"/>
          </w:tcPr>
          <w:p>
            <w:pPr>
              <w:spacing w:line="0" w:lineRule="atLeast"/>
              <w:jc w:val="center"/>
              <w:rPr>
                <w:rFonts w:ascii="宋体"/>
                <w:b/>
              </w:rPr>
            </w:pPr>
            <w:r>
              <w:rPr>
                <w:rFonts w:hint="eastAsia" w:ascii="宋体"/>
                <w:b/>
              </w:rPr>
              <w:t>合同条款题目</w:t>
            </w:r>
          </w:p>
        </w:tc>
        <w:tc>
          <w:tcPr>
            <w:tcW w:w="900" w:type="dxa"/>
            <w:vAlign w:val="center"/>
          </w:tcPr>
          <w:p>
            <w:pPr>
              <w:spacing w:line="0" w:lineRule="atLeast"/>
              <w:jc w:val="center"/>
              <w:rPr>
                <w:rFonts w:ascii="宋体"/>
                <w:b/>
              </w:rPr>
            </w:pPr>
            <w:r>
              <w:rPr>
                <w:rFonts w:hint="eastAsia" w:ascii="宋体"/>
                <w:b/>
              </w:rPr>
              <w:t>响应栏</w:t>
            </w:r>
          </w:p>
        </w:tc>
        <w:tc>
          <w:tcPr>
            <w:tcW w:w="1440" w:type="dxa"/>
            <w:vAlign w:val="center"/>
          </w:tcPr>
          <w:p>
            <w:pPr>
              <w:rPr>
                <w:rFonts w:ascii="宋体"/>
                <w:b/>
              </w:rPr>
            </w:pPr>
            <w:r>
              <w:rPr>
                <w:rFonts w:hint="eastAsia" w:ascii="宋体"/>
                <w:b/>
              </w:rPr>
              <w:t>差异简述</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27" w:type="dxa"/>
            <w:vAlign w:val="center"/>
          </w:tcPr>
          <w:p>
            <w:pPr>
              <w:jc w:val="center"/>
            </w:pPr>
            <w:r>
              <w:t>1</w:t>
            </w:r>
          </w:p>
        </w:tc>
        <w:tc>
          <w:tcPr>
            <w:tcW w:w="1620" w:type="dxa"/>
            <w:vAlign w:val="center"/>
          </w:tcPr>
          <w:p>
            <w:pPr>
              <w:spacing w:line="0" w:lineRule="atLeast"/>
              <w:jc w:val="center"/>
            </w:pPr>
            <w:r>
              <w:rPr>
                <w:rFonts w:hint="eastAsia"/>
              </w:rPr>
              <w:t>第一条</w:t>
            </w:r>
          </w:p>
        </w:tc>
        <w:tc>
          <w:tcPr>
            <w:tcW w:w="4860" w:type="dxa"/>
            <w:vAlign w:val="center"/>
          </w:tcPr>
          <w:p>
            <w:r>
              <w:rPr>
                <w:rFonts w:hint="eastAsia"/>
              </w:rPr>
              <w:t>甲方的权利和义务</w:t>
            </w:r>
          </w:p>
        </w:tc>
        <w:tc>
          <w:tcPr>
            <w:tcW w:w="900" w:type="dxa"/>
          </w:tcPr>
          <w:p>
            <w:pPr>
              <w:widowControl/>
              <w:tabs>
                <w:tab w:val="left" w:pos="1260"/>
                <w:tab w:val="right" w:leader="dot" w:pos="8296"/>
                <w:tab w:val="right" w:leader="dot" w:pos="9232"/>
              </w:tabs>
              <w:spacing w:line="360" w:lineRule="auto"/>
              <w:ind w:left="399" w:leftChars="190"/>
              <w:rPr>
                <w:rFonts w:ascii="宋体"/>
                <w:kern w:val="0"/>
                <w:sz w:val="24"/>
                <w:szCs w:val="21"/>
              </w:rPr>
            </w:pPr>
          </w:p>
        </w:tc>
        <w:tc>
          <w:tcPr>
            <w:tcW w:w="1440" w:type="dxa"/>
            <w:vAlign w:val="center"/>
          </w:tcPr>
          <w:p>
            <w:pPr>
              <w:rPr>
                <w:rFonts w:asci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27" w:type="dxa"/>
            <w:vAlign w:val="center"/>
          </w:tcPr>
          <w:p>
            <w:pPr>
              <w:jc w:val="center"/>
            </w:pPr>
            <w:r>
              <w:t>2</w:t>
            </w:r>
          </w:p>
        </w:tc>
        <w:tc>
          <w:tcPr>
            <w:tcW w:w="1620" w:type="dxa"/>
            <w:vAlign w:val="center"/>
          </w:tcPr>
          <w:p>
            <w:pPr>
              <w:spacing w:line="0" w:lineRule="atLeast"/>
              <w:jc w:val="center"/>
            </w:pPr>
            <w:r>
              <w:rPr>
                <w:rFonts w:hint="eastAsia"/>
              </w:rPr>
              <w:t>第二条</w:t>
            </w:r>
          </w:p>
        </w:tc>
        <w:tc>
          <w:tcPr>
            <w:tcW w:w="4860" w:type="dxa"/>
            <w:vAlign w:val="center"/>
          </w:tcPr>
          <w:p>
            <w:r>
              <w:rPr>
                <w:rFonts w:hint="eastAsia"/>
              </w:rPr>
              <w:t>乙方的职责和权利</w:t>
            </w:r>
          </w:p>
        </w:tc>
        <w:tc>
          <w:tcPr>
            <w:tcW w:w="900" w:type="dxa"/>
          </w:tcPr>
          <w:p>
            <w:pPr>
              <w:spacing w:line="0" w:lineRule="atLeast"/>
              <w:rPr>
                <w:rFonts w:ascii="宋体"/>
              </w:rPr>
            </w:pPr>
          </w:p>
        </w:tc>
        <w:tc>
          <w:tcPr>
            <w:tcW w:w="1440" w:type="dxa"/>
            <w:vAlign w:val="center"/>
          </w:tcPr>
          <w:p>
            <w:pPr>
              <w:spacing w:line="0" w:lineRule="atLeast"/>
              <w:rPr>
                <w:rFonts w:asci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27" w:type="dxa"/>
            <w:vAlign w:val="center"/>
          </w:tcPr>
          <w:p>
            <w:pPr>
              <w:jc w:val="center"/>
            </w:pPr>
            <w:r>
              <w:t>3</w:t>
            </w:r>
          </w:p>
        </w:tc>
        <w:tc>
          <w:tcPr>
            <w:tcW w:w="1620" w:type="dxa"/>
            <w:vAlign w:val="center"/>
          </w:tcPr>
          <w:p>
            <w:pPr>
              <w:spacing w:line="0" w:lineRule="atLeast"/>
              <w:jc w:val="center"/>
            </w:pPr>
            <w:r>
              <w:rPr>
                <w:rFonts w:hint="eastAsia"/>
              </w:rPr>
              <w:t>第三条</w:t>
            </w:r>
          </w:p>
        </w:tc>
        <w:tc>
          <w:tcPr>
            <w:tcW w:w="4860" w:type="dxa"/>
            <w:vAlign w:val="center"/>
          </w:tcPr>
          <w:p>
            <w:r>
              <w:rPr>
                <w:rFonts w:hint="eastAsia"/>
              </w:rPr>
              <w:t>本项目整体费用</w:t>
            </w:r>
          </w:p>
        </w:tc>
        <w:tc>
          <w:tcPr>
            <w:tcW w:w="900" w:type="dxa"/>
          </w:tcPr>
          <w:p>
            <w:pPr>
              <w:spacing w:line="0" w:lineRule="atLeast"/>
              <w:rPr>
                <w:rFonts w:ascii="宋体"/>
              </w:rPr>
            </w:pPr>
          </w:p>
        </w:tc>
        <w:tc>
          <w:tcPr>
            <w:tcW w:w="1440" w:type="dxa"/>
            <w:vAlign w:val="center"/>
          </w:tcPr>
          <w:p>
            <w:pPr>
              <w:spacing w:line="0" w:lineRule="atLeast"/>
              <w:rPr>
                <w:rFonts w:asci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27" w:type="dxa"/>
            <w:vAlign w:val="center"/>
          </w:tcPr>
          <w:p>
            <w:pPr>
              <w:jc w:val="center"/>
            </w:pPr>
            <w:r>
              <w:t>4</w:t>
            </w:r>
          </w:p>
        </w:tc>
        <w:tc>
          <w:tcPr>
            <w:tcW w:w="1620" w:type="dxa"/>
            <w:vAlign w:val="center"/>
          </w:tcPr>
          <w:p>
            <w:pPr>
              <w:spacing w:line="0" w:lineRule="atLeast"/>
              <w:jc w:val="center"/>
            </w:pPr>
            <w:r>
              <w:rPr>
                <w:rFonts w:hint="eastAsia"/>
              </w:rPr>
              <w:t>第四条</w:t>
            </w:r>
          </w:p>
        </w:tc>
        <w:tc>
          <w:tcPr>
            <w:tcW w:w="4860" w:type="dxa"/>
            <w:vAlign w:val="center"/>
          </w:tcPr>
          <w:p>
            <w:r>
              <w:rPr>
                <w:rFonts w:hint="eastAsia"/>
              </w:rPr>
              <w:t>保密承诺</w:t>
            </w:r>
          </w:p>
        </w:tc>
        <w:tc>
          <w:tcPr>
            <w:tcW w:w="900" w:type="dxa"/>
          </w:tcPr>
          <w:p>
            <w:pPr>
              <w:spacing w:line="0" w:lineRule="atLeast"/>
              <w:rPr>
                <w:rFonts w:ascii="宋体"/>
              </w:rPr>
            </w:pPr>
          </w:p>
        </w:tc>
        <w:tc>
          <w:tcPr>
            <w:tcW w:w="1440" w:type="dxa"/>
            <w:vAlign w:val="center"/>
          </w:tcPr>
          <w:p>
            <w:pPr>
              <w:spacing w:line="0" w:lineRule="atLeast"/>
              <w:rPr>
                <w:rFonts w:asci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27" w:type="dxa"/>
            <w:vAlign w:val="center"/>
          </w:tcPr>
          <w:p>
            <w:pPr>
              <w:jc w:val="center"/>
            </w:pPr>
            <w:r>
              <w:t>5</w:t>
            </w:r>
          </w:p>
        </w:tc>
        <w:tc>
          <w:tcPr>
            <w:tcW w:w="1620" w:type="dxa"/>
            <w:vAlign w:val="center"/>
          </w:tcPr>
          <w:p>
            <w:pPr>
              <w:spacing w:line="0" w:lineRule="atLeast"/>
              <w:jc w:val="center"/>
              <w:rPr>
                <w:rFonts w:ascii="宋体"/>
              </w:rPr>
            </w:pPr>
            <w:r>
              <w:rPr>
                <w:rFonts w:hint="eastAsia" w:ascii="宋体"/>
              </w:rPr>
              <w:t>第五条</w:t>
            </w:r>
          </w:p>
        </w:tc>
        <w:tc>
          <w:tcPr>
            <w:tcW w:w="4860" w:type="dxa"/>
            <w:vAlign w:val="center"/>
          </w:tcPr>
          <w:p>
            <w:r>
              <w:rPr>
                <w:rFonts w:hint="eastAsia"/>
              </w:rPr>
              <w:t>陈述与保证</w:t>
            </w:r>
          </w:p>
        </w:tc>
        <w:tc>
          <w:tcPr>
            <w:tcW w:w="900" w:type="dxa"/>
          </w:tcPr>
          <w:p>
            <w:pPr>
              <w:spacing w:line="0" w:lineRule="atLeast"/>
              <w:rPr>
                <w:rFonts w:ascii="宋体"/>
              </w:rPr>
            </w:pPr>
          </w:p>
        </w:tc>
        <w:tc>
          <w:tcPr>
            <w:tcW w:w="1440" w:type="dxa"/>
            <w:vAlign w:val="center"/>
          </w:tcPr>
          <w:p>
            <w:pPr>
              <w:spacing w:line="0" w:lineRule="atLeast"/>
              <w:rPr>
                <w:rFonts w:asci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27" w:type="dxa"/>
            <w:vAlign w:val="center"/>
          </w:tcPr>
          <w:p>
            <w:pPr>
              <w:jc w:val="center"/>
            </w:pPr>
            <w:r>
              <w:t>6</w:t>
            </w:r>
          </w:p>
        </w:tc>
        <w:tc>
          <w:tcPr>
            <w:tcW w:w="1620" w:type="dxa"/>
            <w:vAlign w:val="center"/>
          </w:tcPr>
          <w:p>
            <w:pPr>
              <w:spacing w:line="0" w:lineRule="atLeast"/>
              <w:jc w:val="center"/>
              <w:rPr>
                <w:rFonts w:ascii="宋体"/>
              </w:rPr>
            </w:pPr>
            <w:r>
              <w:rPr>
                <w:rFonts w:hint="eastAsia" w:ascii="宋体"/>
              </w:rPr>
              <w:t>第六条</w:t>
            </w:r>
          </w:p>
        </w:tc>
        <w:tc>
          <w:tcPr>
            <w:tcW w:w="4860" w:type="dxa"/>
            <w:vAlign w:val="center"/>
          </w:tcPr>
          <w:p>
            <w:r>
              <w:rPr>
                <w:rFonts w:hint="eastAsia"/>
              </w:rPr>
              <w:t>通知</w:t>
            </w:r>
          </w:p>
        </w:tc>
        <w:tc>
          <w:tcPr>
            <w:tcW w:w="900" w:type="dxa"/>
          </w:tcPr>
          <w:p>
            <w:pPr>
              <w:spacing w:line="0" w:lineRule="atLeast"/>
              <w:rPr>
                <w:rFonts w:ascii="宋体"/>
              </w:rPr>
            </w:pPr>
          </w:p>
        </w:tc>
        <w:tc>
          <w:tcPr>
            <w:tcW w:w="1440" w:type="dxa"/>
            <w:vAlign w:val="center"/>
          </w:tcPr>
          <w:p>
            <w:pPr>
              <w:spacing w:line="0" w:lineRule="atLeast"/>
              <w:rPr>
                <w:rFonts w:asci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27" w:type="dxa"/>
            <w:vAlign w:val="center"/>
          </w:tcPr>
          <w:p>
            <w:pPr>
              <w:jc w:val="center"/>
            </w:pPr>
            <w:r>
              <w:t>7</w:t>
            </w:r>
          </w:p>
        </w:tc>
        <w:tc>
          <w:tcPr>
            <w:tcW w:w="1620" w:type="dxa"/>
            <w:vAlign w:val="center"/>
          </w:tcPr>
          <w:p>
            <w:pPr>
              <w:spacing w:line="0" w:lineRule="atLeast"/>
              <w:jc w:val="center"/>
              <w:rPr>
                <w:rFonts w:ascii="宋体"/>
              </w:rPr>
            </w:pPr>
            <w:r>
              <w:rPr>
                <w:rFonts w:hint="eastAsia" w:ascii="宋体"/>
              </w:rPr>
              <w:t>第七条</w:t>
            </w:r>
          </w:p>
        </w:tc>
        <w:tc>
          <w:tcPr>
            <w:tcW w:w="4860" w:type="dxa"/>
            <w:vAlign w:val="center"/>
          </w:tcPr>
          <w:p>
            <w:r>
              <w:rPr>
                <w:rFonts w:hint="eastAsia"/>
              </w:rPr>
              <w:t>不可抗力</w:t>
            </w:r>
          </w:p>
        </w:tc>
        <w:tc>
          <w:tcPr>
            <w:tcW w:w="900" w:type="dxa"/>
          </w:tcPr>
          <w:p>
            <w:pPr>
              <w:spacing w:line="0" w:lineRule="atLeast"/>
              <w:rPr>
                <w:rFonts w:ascii="宋体"/>
              </w:rPr>
            </w:pPr>
          </w:p>
        </w:tc>
        <w:tc>
          <w:tcPr>
            <w:tcW w:w="1440" w:type="dxa"/>
            <w:vAlign w:val="center"/>
          </w:tcPr>
          <w:p>
            <w:pPr>
              <w:spacing w:line="0" w:lineRule="atLeast"/>
              <w:rPr>
                <w:rFonts w:asci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27" w:type="dxa"/>
            <w:vAlign w:val="center"/>
          </w:tcPr>
          <w:p>
            <w:pPr>
              <w:jc w:val="center"/>
            </w:pPr>
            <w:r>
              <w:t>8</w:t>
            </w:r>
          </w:p>
        </w:tc>
        <w:tc>
          <w:tcPr>
            <w:tcW w:w="1620" w:type="dxa"/>
            <w:vAlign w:val="center"/>
          </w:tcPr>
          <w:p>
            <w:pPr>
              <w:spacing w:line="0" w:lineRule="atLeast"/>
              <w:jc w:val="center"/>
              <w:rPr>
                <w:rFonts w:ascii="宋体"/>
              </w:rPr>
            </w:pPr>
            <w:r>
              <w:rPr>
                <w:rFonts w:hint="eastAsia" w:ascii="宋体"/>
              </w:rPr>
              <w:t>第八条</w:t>
            </w:r>
          </w:p>
        </w:tc>
        <w:tc>
          <w:tcPr>
            <w:tcW w:w="4860" w:type="dxa"/>
            <w:vAlign w:val="center"/>
          </w:tcPr>
          <w:p>
            <w:r>
              <w:rPr>
                <w:rFonts w:hint="eastAsia"/>
              </w:rPr>
              <w:t>违约责任</w:t>
            </w:r>
          </w:p>
        </w:tc>
        <w:tc>
          <w:tcPr>
            <w:tcW w:w="900" w:type="dxa"/>
          </w:tcPr>
          <w:p>
            <w:pPr>
              <w:spacing w:line="0" w:lineRule="atLeast"/>
              <w:rPr>
                <w:rFonts w:ascii="宋体"/>
              </w:rPr>
            </w:pPr>
          </w:p>
        </w:tc>
        <w:tc>
          <w:tcPr>
            <w:tcW w:w="1440" w:type="dxa"/>
            <w:vAlign w:val="center"/>
          </w:tcPr>
          <w:p>
            <w:pPr>
              <w:spacing w:line="0" w:lineRule="atLeast"/>
              <w:rPr>
                <w:rFonts w:asci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27" w:type="dxa"/>
            <w:vAlign w:val="center"/>
          </w:tcPr>
          <w:p>
            <w:pPr>
              <w:jc w:val="center"/>
            </w:pPr>
            <w:r>
              <w:t>9</w:t>
            </w:r>
          </w:p>
        </w:tc>
        <w:tc>
          <w:tcPr>
            <w:tcW w:w="1620" w:type="dxa"/>
            <w:vAlign w:val="center"/>
          </w:tcPr>
          <w:p>
            <w:pPr>
              <w:spacing w:line="0" w:lineRule="atLeast"/>
              <w:jc w:val="center"/>
              <w:rPr>
                <w:rFonts w:ascii="宋体"/>
              </w:rPr>
            </w:pPr>
            <w:r>
              <w:rPr>
                <w:rFonts w:hint="eastAsia" w:ascii="宋体"/>
              </w:rPr>
              <w:t>第九条</w:t>
            </w:r>
          </w:p>
        </w:tc>
        <w:tc>
          <w:tcPr>
            <w:tcW w:w="4860" w:type="dxa"/>
            <w:vAlign w:val="center"/>
          </w:tcPr>
          <w:p>
            <w:r>
              <w:rPr>
                <w:rFonts w:hint="eastAsia"/>
              </w:rPr>
              <w:t>法律适用与纠纷解决</w:t>
            </w:r>
          </w:p>
        </w:tc>
        <w:tc>
          <w:tcPr>
            <w:tcW w:w="900" w:type="dxa"/>
          </w:tcPr>
          <w:p>
            <w:pPr>
              <w:spacing w:line="0" w:lineRule="atLeast"/>
              <w:rPr>
                <w:rFonts w:ascii="宋体"/>
              </w:rPr>
            </w:pPr>
          </w:p>
        </w:tc>
        <w:tc>
          <w:tcPr>
            <w:tcW w:w="1440" w:type="dxa"/>
            <w:vAlign w:val="center"/>
          </w:tcPr>
          <w:p>
            <w:pPr>
              <w:spacing w:line="0" w:lineRule="atLeast"/>
              <w:rPr>
                <w:rFonts w:asci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27" w:type="dxa"/>
            <w:vAlign w:val="center"/>
          </w:tcPr>
          <w:p>
            <w:pPr>
              <w:jc w:val="center"/>
            </w:pPr>
            <w:r>
              <w:t>10</w:t>
            </w:r>
          </w:p>
        </w:tc>
        <w:tc>
          <w:tcPr>
            <w:tcW w:w="1620" w:type="dxa"/>
            <w:vAlign w:val="center"/>
          </w:tcPr>
          <w:p>
            <w:pPr>
              <w:spacing w:line="0" w:lineRule="atLeast"/>
              <w:jc w:val="center"/>
              <w:rPr>
                <w:rFonts w:ascii="宋体"/>
              </w:rPr>
            </w:pPr>
            <w:r>
              <w:rPr>
                <w:rFonts w:hint="eastAsia" w:ascii="宋体"/>
              </w:rPr>
              <w:t>第十条</w:t>
            </w:r>
          </w:p>
        </w:tc>
        <w:tc>
          <w:tcPr>
            <w:tcW w:w="4860" w:type="dxa"/>
            <w:vAlign w:val="center"/>
          </w:tcPr>
          <w:p>
            <w:r>
              <w:rPr>
                <w:rFonts w:hint="eastAsia"/>
              </w:rPr>
              <w:t>其他事项</w:t>
            </w:r>
          </w:p>
        </w:tc>
        <w:tc>
          <w:tcPr>
            <w:tcW w:w="900" w:type="dxa"/>
          </w:tcPr>
          <w:p>
            <w:pPr>
              <w:spacing w:line="0" w:lineRule="atLeast"/>
              <w:rPr>
                <w:rFonts w:ascii="宋体"/>
              </w:rPr>
            </w:pPr>
          </w:p>
        </w:tc>
        <w:tc>
          <w:tcPr>
            <w:tcW w:w="1440" w:type="dxa"/>
            <w:vAlign w:val="center"/>
          </w:tcPr>
          <w:p>
            <w:pPr>
              <w:spacing w:line="0" w:lineRule="atLeast"/>
              <w:rPr>
                <w:rFonts w:ascii="宋体"/>
              </w:rPr>
            </w:pPr>
          </w:p>
        </w:tc>
      </w:tr>
    </w:tbl>
    <w:p>
      <w:pPr>
        <w:spacing w:line="360" w:lineRule="auto"/>
        <w:ind w:left="840" w:right="960"/>
        <w:jc w:val="center"/>
        <w:rPr>
          <w:rFonts w:ascii="宋体" w:hAnsi="Courier New"/>
          <w:sz w:val="24"/>
        </w:rPr>
      </w:pPr>
      <w:r>
        <w:rPr>
          <w:rFonts w:hint="eastAsia" w:ascii="宋体" w:hAnsi="Courier New"/>
          <w:sz w:val="24"/>
        </w:rPr>
        <w:t xml:space="preserve">          </w:t>
      </w:r>
    </w:p>
    <w:p>
      <w:pPr>
        <w:spacing w:line="360" w:lineRule="auto"/>
        <w:ind w:left="840" w:right="960"/>
        <w:jc w:val="center"/>
        <w:rPr>
          <w:rFonts w:ascii="宋体" w:hAnsi="Courier New"/>
          <w:szCs w:val="21"/>
        </w:rPr>
      </w:pPr>
      <w:r>
        <w:rPr>
          <w:rFonts w:hint="eastAsia" w:ascii="宋体" w:hAnsi="Courier New"/>
          <w:sz w:val="24"/>
        </w:rPr>
        <w:t xml:space="preserve">          </w:t>
      </w:r>
      <w:r>
        <w:rPr>
          <w:rFonts w:hint="eastAsia" w:ascii="宋体" w:hAnsi="Courier New"/>
          <w:szCs w:val="21"/>
        </w:rPr>
        <w:t>投 标 人（盖章）：</w:t>
      </w:r>
    </w:p>
    <w:p>
      <w:pPr>
        <w:spacing w:line="360" w:lineRule="auto"/>
        <w:ind w:left="840" w:leftChars="400" w:right="960" w:firstLine="3465" w:firstLineChars="1650"/>
        <w:rPr>
          <w:rFonts w:ascii="宋体" w:hAnsi="Courier New"/>
          <w:szCs w:val="21"/>
        </w:rPr>
      </w:pPr>
      <w:r>
        <w:rPr>
          <w:rFonts w:hint="eastAsia" w:ascii="宋体" w:hAnsi="Courier New"/>
          <w:szCs w:val="21"/>
        </w:rPr>
        <w:t>被授权人（签字或盖章）：</w:t>
      </w:r>
    </w:p>
    <w:p>
      <w:pPr>
        <w:spacing w:line="360" w:lineRule="auto"/>
        <w:ind w:left="840" w:right="960"/>
        <w:jc w:val="center"/>
        <w:rPr>
          <w:rFonts w:ascii="宋体" w:hAnsi="Courier New"/>
          <w:szCs w:val="21"/>
        </w:rPr>
      </w:pPr>
      <w:r>
        <w:rPr>
          <w:rFonts w:hint="eastAsia" w:ascii="宋体" w:hAnsi="Courier New"/>
          <w:szCs w:val="21"/>
        </w:rPr>
        <w:t xml:space="preserve">    日    期：</w:t>
      </w:r>
    </w:p>
    <w:p>
      <w:pPr>
        <w:autoSpaceDE w:val="0"/>
        <w:autoSpaceDN w:val="0"/>
        <w:adjustRightInd w:val="0"/>
        <w:spacing w:before="120"/>
        <w:ind w:firstLine="3420"/>
        <w:sectPr>
          <w:footerReference r:id="rId3" w:type="default"/>
          <w:footerReference r:id="rId4" w:type="even"/>
          <w:pgSz w:w="11907" w:h="16840"/>
          <w:pgMar w:top="1418" w:right="1191" w:bottom="1418" w:left="1361" w:header="737" w:footer="737" w:gutter="0"/>
          <w:cols w:space="720" w:num="1"/>
          <w:docGrid w:linePitch="285" w:charSpace="0"/>
        </w:sectPr>
      </w:pPr>
    </w:p>
    <w:p>
      <w:pPr>
        <w:spacing w:line="360" w:lineRule="auto"/>
        <w:jc w:val="center"/>
        <w:rPr>
          <w:rFonts w:ascii="宋体"/>
          <w:b/>
          <w:sz w:val="28"/>
        </w:rPr>
      </w:pPr>
      <w:r>
        <w:rPr>
          <w:rFonts w:hint="eastAsia" w:ascii="宋体"/>
          <w:b/>
          <w:sz w:val="28"/>
        </w:rPr>
        <w:t>用户需求响应表</w:t>
      </w:r>
    </w:p>
    <w:p>
      <w:pPr>
        <w:spacing w:line="360" w:lineRule="auto"/>
        <w:ind w:firstLine="425"/>
        <w:rPr>
          <w:rFonts w:ascii="宋体"/>
        </w:rPr>
      </w:pPr>
      <w:r>
        <w:rPr>
          <w:rFonts w:hint="eastAsia" w:ascii="宋体"/>
          <w:szCs w:val="21"/>
        </w:rPr>
        <w:t xml:space="preserve"> [说明]投标人应根据投标的实际情况对招标文件中《</w:t>
      </w:r>
      <w:r>
        <w:rPr>
          <w:rFonts w:hint="eastAsia" w:ascii="宋体"/>
        </w:rPr>
        <w:t>用户需求书</w:t>
      </w:r>
      <w:r>
        <w:rPr>
          <w:rFonts w:hint="eastAsia" w:ascii="宋体"/>
          <w:szCs w:val="21"/>
        </w:rPr>
        <w:t>》的条款内容（而非题目）作全面响应。完全满足的在“响应栏”中打“√”，若有差异则打“×”，并将差异情况在</w:t>
      </w:r>
      <w:r>
        <w:rPr>
          <w:rFonts w:hint="eastAsia" w:ascii="宋体" w:hAnsi="宋体"/>
        </w:rPr>
        <w:t>“差异描述”栏说明或附页说明。</w:t>
      </w:r>
    </w:p>
    <w:p>
      <w:pPr>
        <w:spacing w:line="360" w:lineRule="auto"/>
        <w:ind w:firstLine="105" w:firstLineChars="50"/>
        <w:rPr>
          <w:rFonts w:ascii="宋体" w:hAnsi="宋体"/>
        </w:rPr>
      </w:pPr>
    </w:p>
    <w:p>
      <w:pPr>
        <w:spacing w:line="360" w:lineRule="auto"/>
        <w:ind w:firstLine="105" w:firstLineChars="50"/>
        <w:rPr>
          <w:rFonts w:ascii="宋体" w:hAnsi="宋体"/>
        </w:rPr>
      </w:pPr>
      <w:r>
        <w:rPr>
          <w:rFonts w:hint="eastAsia" w:ascii="宋体" w:hAnsi="宋体"/>
        </w:rPr>
        <w:t>项目名称：漳州市交通发展集团有限公司</w:t>
      </w:r>
      <w:r>
        <w:rPr>
          <w:rFonts w:hint="eastAsia" w:ascii="宋体" w:hAnsi="宋体"/>
          <w:szCs w:val="21"/>
        </w:rPr>
        <w:t>银行间交易商协会类REITs</w:t>
      </w:r>
      <w:r>
        <w:rPr>
          <w:rFonts w:hint="eastAsia" w:ascii="宋体" w:hAnsi="宋体"/>
        </w:rPr>
        <w:t>服务选聘项目</w:t>
      </w:r>
    </w:p>
    <w:p>
      <w:pPr>
        <w:spacing w:line="360" w:lineRule="auto"/>
        <w:ind w:firstLine="105" w:firstLineChars="50"/>
        <w:rPr>
          <w:rFonts w:ascii="宋体" w:hAnsi="宋体"/>
        </w:rPr>
      </w:pPr>
      <w:r>
        <w:rPr>
          <w:rFonts w:hint="eastAsia" w:ascii="宋体" w:hAnsi="宋体"/>
        </w:rPr>
        <w:t>项目编号：</w:t>
      </w:r>
      <w:r>
        <w:rPr>
          <w:rFonts w:hint="eastAsia" w:ascii="宋体" w:hAnsi="宋体"/>
          <w:szCs w:val="21"/>
        </w:rPr>
        <w:t>ZZJTPRE-REITS2022001</w:t>
      </w:r>
    </w:p>
    <w:tbl>
      <w:tblPr>
        <w:tblStyle w:val="6"/>
        <w:tblW w:w="9540"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02"/>
        <w:gridCol w:w="1418"/>
        <w:gridCol w:w="4808"/>
        <w:gridCol w:w="1038"/>
        <w:gridCol w:w="1474"/>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62" w:hRule="atLeast"/>
          <w:jc w:val="center"/>
        </w:trPr>
        <w:tc>
          <w:tcPr>
            <w:tcW w:w="802" w:type="dxa"/>
            <w:vAlign w:val="center"/>
          </w:tcPr>
          <w:p>
            <w:pPr>
              <w:spacing w:line="0" w:lineRule="atLeast"/>
              <w:jc w:val="center"/>
              <w:rPr>
                <w:rFonts w:ascii="宋体"/>
                <w:b/>
              </w:rPr>
            </w:pPr>
            <w:r>
              <w:rPr>
                <w:rFonts w:hint="eastAsia" w:ascii="宋体"/>
                <w:b/>
              </w:rPr>
              <w:t>序号</w:t>
            </w:r>
          </w:p>
        </w:tc>
        <w:tc>
          <w:tcPr>
            <w:tcW w:w="1418" w:type="dxa"/>
            <w:tcBorders>
              <w:right w:val="single" w:color="auto" w:sz="4" w:space="0"/>
            </w:tcBorders>
            <w:vAlign w:val="center"/>
          </w:tcPr>
          <w:p>
            <w:pPr>
              <w:spacing w:line="0" w:lineRule="atLeast"/>
              <w:jc w:val="center"/>
              <w:rPr>
                <w:rFonts w:ascii="宋体"/>
                <w:b/>
              </w:rPr>
            </w:pPr>
            <w:r>
              <w:rPr>
                <w:rFonts w:hint="eastAsia" w:ascii="宋体"/>
                <w:b/>
              </w:rPr>
              <w:t>条款号</w:t>
            </w:r>
          </w:p>
        </w:tc>
        <w:tc>
          <w:tcPr>
            <w:tcW w:w="4808" w:type="dxa"/>
            <w:vAlign w:val="center"/>
          </w:tcPr>
          <w:p>
            <w:pPr>
              <w:spacing w:line="0" w:lineRule="atLeast"/>
              <w:jc w:val="center"/>
              <w:rPr>
                <w:rFonts w:ascii="宋体"/>
                <w:b/>
              </w:rPr>
            </w:pPr>
            <w:r>
              <w:rPr>
                <w:rFonts w:hint="eastAsia" w:ascii="宋体"/>
                <w:b/>
              </w:rPr>
              <w:t>用户需求条款题目</w:t>
            </w:r>
          </w:p>
        </w:tc>
        <w:tc>
          <w:tcPr>
            <w:tcW w:w="1038" w:type="dxa"/>
            <w:vAlign w:val="center"/>
          </w:tcPr>
          <w:p>
            <w:pPr>
              <w:spacing w:line="0" w:lineRule="atLeast"/>
              <w:jc w:val="center"/>
              <w:rPr>
                <w:rFonts w:ascii="宋体"/>
                <w:b/>
              </w:rPr>
            </w:pPr>
            <w:r>
              <w:rPr>
                <w:rFonts w:hint="eastAsia" w:ascii="宋体"/>
                <w:b/>
              </w:rPr>
              <w:t>响应栏</w:t>
            </w:r>
          </w:p>
        </w:tc>
        <w:tc>
          <w:tcPr>
            <w:tcW w:w="1474" w:type="dxa"/>
            <w:vAlign w:val="center"/>
          </w:tcPr>
          <w:p>
            <w:pPr>
              <w:rPr>
                <w:rFonts w:ascii="宋体"/>
                <w:b/>
              </w:rPr>
            </w:pPr>
            <w:r>
              <w:rPr>
                <w:rFonts w:hint="eastAsia" w:ascii="宋体"/>
                <w:b/>
              </w:rPr>
              <w:t>差异简述</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9" w:hRule="atLeast"/>
          <w:jc w:val="center"/>
        </w:trPr>
        <w:tc>
          <w:tcPr>
            <w:tcW w:w="802" w:type="dxa"/>
            <w:vAlign w:val="center"/>
          </w:tcPr>
          <w:p>
            <w:pPr>
              <w:jc w:val="center"/>
            </w:pPr>
            <w:r>
              <w:t>1</w:t>
            </w:r>
          </w:p>
        </w:tc>
        <w:tc>
          <w:tcPr>
            <w:tcW w:w="1418" w:type="dxa"/>
            <w:tcBorders>
              <w:right w:val="single" w:color="auto" w:sz="4" w:space="0"/>
            </w:tcBorders>
            <w:vAlign w:val="center"/>
          </w:tcPr>
          <w:p>
            <w:pPr>
              <w:jc w:val="left"/>
              <w:rPr>
                <w:rFonts w:ascii="宋体" w:hAnsi="宋体" w:cs="Arial"/>
                <w:bCs/>
                <w:szCs w:val="21"/>
              </w:rPr>
            </w:pPr>
            <w:r>
              <w:rPr>
                <w:rFonts w:hint="eastAsia"/>
              </w:rPr>
              <w:t>一、</w:t>
            </w:r>
          </w:p>
        </w:tc>
        <w:tc>
          <w:tcPr>
            <w:tcW w:w="4808" w:type="dxa"/>
            <w:vAlign w:val="center"/>
          </w:tcPr>
          <w:p>
            <w:pPr>
              <w:jc w:val="left"/>
              <w:rPr>
                <w:rFonts w:ascii="宋体" w:hAnsi="宋体"/>
                <w:szCs w:val="21"/>
              </w:rPr>
            </w:pPr>
            <w:r>
              <w:rPr>
                <w:rFonts w:hint="eastAsia"/>
                <w:kern w:val="0"/>
              </w:rPr>
              <w:t>项目概述</w:t>
            </w:r>
          </w:p>
        </w:tc>
        <w:tc>
          <w:tcPr>
            <w:tcW w:w="1038" w:type="dxa"/>
          </w:tcPr>
          <w:p>
            <w:pPr>
              <w:widowControl/>
              <w:jc w:val="left"/>
              <w:rPr>
                <w:b/>
                <w:kern w:val="0"/>
                <w:szCs w:val="20"/>
              </w:rPr>
            </w:pPr>
          </w:p>
        </w:tc>
        <w:tc>
          <w:tcPr>
            <w:tcW w:w="1474" w:type="dxa"/>
            <w:vAlign w:val="center"/>
          </w:tcPr>
          <w:p>
            <w:pPr>
              <w:widowControl/>
              <w:jc w:val="left"/>
              <w:rPr>
                <w:b/>
                <w:kern w:val="0"/>
                <w:szCs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9" w:hRule="atLeast"/>
          <w:jc w:val="center"/>
        </w:trPr>
        <w:tc>
          <w:tcPr>
            <w:tcW w:w="802" w:type="dxa"/>
            <w:vAlign w:val="center"/>
          </w:tcPr>
          <w:p>
            <w:pPr>
              <w:jc w:val="center"/>
            </w:pPr>
            <w:r>
              <w:t>2</w:t>
            </w:r>
          </w:p>
        </w:tc>
        <w:tc>
          <w:tcPr>
            <w:tcW w:w="1418" w:type="dxa"/>
            <w:tcBorders>
              <w:right w:val="single" w:color="auto" w:sz="4" w:space="0"/>
            </w:tcBorders>
            <w:vAlign w:val="center"/>
          </w:tcPr>
          <w:p>
            <w:pPr>
              <w:jc w:val="left"/>
            </w:pPr>
            <w:r>
              <w:rPr>
                <w:kern w:val="0"/>
              </w:rPr>
              <w:t>1.</w:t>
            </w:r>
          </w:p>
        </w:tc>
        <w:tc>
          <w:tcPr>
            <w:tcW w:w="4808" w:type="dxa"/>
            <w:vAlign w:val="center"/>
          </w:tcPr>
          <w:p>
            <w:pPr>
              <w:jc w:val="left"/>
            </w:pPr>
            <w:r>
              <w:rPr>
                <w:rFonts w:hint="eastAsia"/>
                <w:kern w:val="0"/>
              </w:rPr>
              <w:t>项目名称</w:t>
            </w:r>
          </w:p>
        </w:tc>
        <w:tc>
          <w:tcPr>
            <w:tcW w:w="1038" w:type="dxa"/>
          </w:tcPr>
          <w:p>
            <w:pPr>
              <w:widowControl/>
              <w:jc w:val="left"/>
              <w:rPr>
                <w:b/>
                <w:kern w:val="0"/>
                <w:szCs w:val="20"/>
              </w:rPr>
            </w:pPr>
          </w:p>
        </w:tc>
        <w:tc>
          <w:tcPr>
            <w:tcW w:w="1474" w:type="dxa"/>
            <w:vAlign w:val="center"/>
          </w:tcPr>
          <w:p>
            <w:pPr>
              <w:widowControl/>
              <w:jc w:val="left"/>
              <w:rPr>
                <w:b/>
                <w:kern w:val="0"/>
                <w:szCs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9" w:hRule="atLeast"/>
          <w:jc w:val="center"/>
        </w:trPr>
        <w:tc>
          <w:tcPr>
            <w:tcW w:w="802" w:type="dxa"/>
            <w:vAlign w:val="center"/>
          </w:tcPr>
          <w:p>
            <w:pPr>
              <w:jc w:val="center"/>
            </w:pPr>
            <w:r>
              <w:t>3</w:t>
            </w:r>
          </w:p>
        </w:tc>
        <w:tc>
          <w:tcPr>
            <w:tcW w:w="1418" w:type="dxa"/>
            <w:tcBorders>
              <w:right w:val="single" w:color="auto" w:sz="4" w:space="0"/>
            </w:tcBorders>
            <w:vAlign w:val="center"/>
          </w:tcPr>
          <w:p>
            <w:pPr>
              <w:jc w:val="left"/>
              <w:rPr>
                <w:rFonts w:ascii="宋体" w:hAnsi="宋体" w:cs="Arial"/>
                <w:bCs/>
                <w:szCs w:val="21"/>
              </w:rPr>
            </w:pPr>
            <w:r>
              <w:rPr>
                <w:rFonts w:hint="eastAsia"/>
              </w:rPr>
              <w:t>2.</w:t>
            </w:r>
          </w:p>
        </w:tc>
        <w:tc>
          <w:tcPr>
            <w:tcW w:w="4808" w:type="dxa"/>
            <w:vAlign w:val="center"/>
          </w:tcPr>
          <w:p>
            <w:pPr>
              <w:jc w:val="left"/>
              <w:rPr>
                <w:rFonts w:ascii="宋体" w:hAnsi="宋体"/>
                <w:szCs w:val="21"/>
              </w:rPr>
            </w:pPr>
            <w:r>
              <w:rPr>
                <w:rFonts w:hint="eastAsia" w:ascii="宋体" w:hAnsi="宋体"/>
                <w:szCs w:val="21"/>
              </w:rPr>
              <w:t>招标人</w:t>
            </w:r>
          </w:p>
        </w:tc>
        <w:tc>
          <w:tcPr>
            <w:tcW w:w="1038" w:type="dxa"/>
          </w:tcPr>
          <w:p>
            <w:pPr>
              <w:widowControl/>
              <w:jc w:val="left"/>
              <w:rPr>
                <w:b/>
                <w:kern w:val="0"/>
                <w:szCs w:val="20"/>
              </w:rPr>
            </w:pPr>
          </w:p>
        </w:tc>
        <w:tc>
          <w:tcPr>
            <w:tcW w:w="1474" w:type="dxa"/>
            <w:vAlign w:val="center"/>
          </w:tcPr>
          <w:p>
            <w:pPr>
              <w:widowControl/>
              <w:jc w:val="left"/>
              <w:rPr>
                <w:b/>
                <w:kern w:val="0"/>
                <w:szCs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9" w:hRule="atLeast"/>
          <w:jc w:val="center"/>
        </w:trPr>
        <w:tc>
          <w:tcPr>
            <w:tcW w:w="802" w:type="dxa"/>
            <w:vAlign w:val="center"/>
          </w:tcPr>
          <w:p>
            <w:pPr>
              <w:jc w:val="center"/>
            </w:pPr>
            <w:r>
              <w:t>4</w:t>
            </w:r>
          </w:p>
        </w:tc>
        <w:tc>
          <w:tcPr>
            <w:tcW w:w="1418" w:type="dxa"/>
            <w:tcBorders>
              <w:right w:val="single" w:color="auto" w:sz="4" w:space="0"/>
            </w:tcBorders>
            <w:vAlign w:val="center"/>
          </w:tcPr>
          <w:p>
            <w:pPr>
              <w:jc w:val="left"/>
              <w:rPr>
                <w:rFonts w:ascii="宋体" w:hAnsi="宋体" w:cs="Arial"/>
                <w:bCs/>
                <w:szCs w:val="21"/>
              </w:rPr>
            </w:pPr>
            <w:r>
              <w:rPr>
                <w:rFonts w:hint="eastAsia"/>
              </w:rPr>
              <w:t>3.</w:t>
            </w:r>
          </w:p>
        </w:tc>
        <w:tc>
          <w:tcPr>
            <w:tcW w:w="4808" w:type="dxa"/>
            <w:vAlign w:val="center"/>
          </w:tcPr>
          <w:p>
            <w:pPr>
              <w:jc w:val="left"/>
              <w:rPr>
                <w:rFonts w:ascii="宋体" w:hAnsi="宋体"/>
                <w:szCs w:val="21"/>
              </w:rPr>
            </w:pPr>
            <w:r>
              <w:rPr>
                <w:rFonts w:hint="eastAsia"/>
                <w:kern w:val="0"/>
              </w:rPr>
              <w:t>项目概要</w:t>
            </w:r>
          </w:p>
        </w:tc>
        <w:tc>
          <w:tcPr>
            <w:tcW w:w="1038" w:type="dxa"/>
          </w:tcPr>
          <w:p>
            <w:pPr>
              <w:widowControl/>
              <w:jc w:val="left"/>
              <w:rPr>
                <w:b/>
                <w:kern w:val="0"/>
                <w:szCs w:val="20"/>
              </w:rPr>
            </w:pPr>
          </w:p>
        </w:tc>
        <w:tc>
          <w:tcPr>
            <w:tcW w:w="1474" w:type="dxa"/>
            <w:vAlign w:val="center"/>
          </w:tcPr>
          <w:p>
            <w:pPr>
              <w:widowControl/>
              <w:jc w:val="left"/>
              <w:rPr>
                <w:b/>
                <w:kern w:val="0"/>
                <w:szCs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9" w:hRule="atLeast"/>
          <w:jc w:val="center"/>
        </w:trPr>
        <w:tc>
          <w:tcPr>
            <w:tcW w:w="802" w:type="dxa"/>
            <w:vAlign w:val="center"/>
          </w:tcPr>
          <w:p>
            <w:pPr>
              <w:jc w:val="center"/>
            </w:pPr>
            <w:r>
              <w:t>5</w:t>
            </w:r>
          </w:p>
        </w:tc>
        <w:tc>
          <w:tcPr>
            <w:tcW w:w="1418" w:type="dxa"/>
            <w:tcBorders>
              <w:right w:val="single" w:color="auto" w:sz="4" w:space="0"/>
            </w:tcBorders>
            <w:vAlign w:val="center"/>
          </w:tcPr>
          <w:p>
            <w:pPr>
              <w:jc w:val="left"/>
              <w:rPr>
                <w:rFonts w:ascii="宋体" w:hAnsi="宋体" w:cs="Arial"/>
                <w:bCs/>
                <w:szCs w:val="21"/>
              </w:rPr>
            </w:pPr>
            <w:r>
              <w:rPr>
                <w:rFonts w:hint="eastAsia" w:ascii="宋体" w:hAnsi="宋体"/>
                <w:szCs w:val="21"/>
              </w:rPr>
              <w:t>（1）</w:t>
            </w:r>
          </w:p>
        </w:tc>
        <w:tc>
          <w:tcPr>
            <w:tcW w:w="4808" w:type="dxa"/>
            <w:vAlign w:val="center"/>
          </w:tcPr>
          <w:p>
            <w:pPr>
              <w:jc w:val="left"/>
              <w:rPr>
                <w:rFonts w:ascii="宋体" w:hAnsi="宋体"/>
                <w:szCs w:val="21"/>
              </w:rPr>
            </w:pPr>
            <w:r>
              <w:rPr>
                <w:rFonts w:hint="eastAsia" w:ascii="宋体" w:hAnsi="宋体"/>
                <w:szCs w:val="21"/>
              </w:rPr>
              <w:t>基础资产</w:t>
            </w:r>
          </w:p>
        </w:tc>
        <w:tc>
          <w:tcPr>
            <w:tcW w:w="1038" w:type="dxa"/>
          </w:tcPr>
          <w:p>
            <w:pPr>
              <w:widowControl/>
              <w:jc w:val="left"/>
              <w:rPr>
                <w:b/>
                <w:kern w:val="0"/>
                <w:szCs w:val="20"/>
              </w:rPr>
            </w:pPr>
          </w:p>
        </w:tc>
        <w:tc>
          <w:tcPr>
            <w:tcW w:w="1474" w:type="dxa"/>
            <w:vAlign w:val="center"/>
          </w:tcPr>
          <w:p>
            <w:pPr>
              <w:widowControl/>
              <w:jc w:val="left"/>
              <w:rPr>
                <w:b/>
                <w:kern w:val="0"/>
                <w:szCs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9" w:hRule="atLeast"/>
          <w:jc w:val="center"/>
        </w:trPr>
        <w:tc>
          <w:tcPr>
            <w:tcW w:w="802" w:type="dxa"/>
            <w:vAlign w:val="center"/>
          </w:tcPr>
          <w:p>
            <w:pPr>
              <w:jc w:val="center"/>
            </w:pPr>
            <w:r>
              <w:t>6</w:t>
            </w:r>
          </w:p>
        </w:tc>
        <w:tc>
          <w:tcPr>
            <w:tcW w:w="1418" w:type="dxa"/>
            <w:tcBorders>
              <w:right w:val="single" w:color="auto" w:sz="4" w:space="0"/>
            </w:tcBorders>
            <w:vAlign w:val="center"/>
          </w:tcPr>
          <w:p>
            <w:pPr>
              <w:jc w:val="left"/>
            </w:pPr>
            <w:r>
              <w:rPr>
                <w:rFonts w:hint="eastAsia"/>
                <w:kern w:val="0"/>
              </w:rPr>
              <w:t>（</w:t>
            </w:r>
            <w:r>
              <w:rPr>
                <w:kern w:val="0"/>
              </w:rPr>
              <w:t>2</w:t>
            </w:r>
            <w:r>
              <w:rPr>
                <w:rFonts w:hint="eastAsia"/>
                <w:kern w:val="0"/>
              </w:rPr>
              <w:t>）</w:t>
            </w:r>
          </w:p>
        </w:tc>
        <w:tc>
          <w:tcPr>
            <w:tcW w:w="4808" w:type="dxa"/>
            <w:vAlign w:val="center"/>
          </w:tcPr>
          <w:p>
            <w:pPr>
              <w:jc w:val="left"/>
              <w:rPr>
                <w:rFonts w:ascii="宋体" w:hAnsi="宋体"/>
                <w:szCs w:val="21"/>
              </w:rPr>
            </w:pPr>
            <w:r>
              <w:rPr>
                <w:rFonts w:hint="eastAsia"/>
                <w:kern w:val="0"/>
              </w:rPr>
              <w:t>发行规模</w:t>
            </w:r>
          </w:p>
        </w:tc>
        <w:tc>
          <w:tcPr>
            <w:tcW w:w="1038" w:type="dxa"/>
          </w:tcPr>
          <w:p>
            <w:pPr>
              <w:widowControl/>
              <w:jc w:val="left"/>
              <w:rPr>
                <w:b/>
                <w:kern w:val="0"/>
                <w:szCs w:val="20"/>
              </w:rPr>
            </w:pPr>
          </w:p>
        </w:tc>
        <w:tc>
          <w:tcPr>
            <w:tcW w:w="1474" w:type="dxa"/>
            <w:vAlign w:val="center"/>
          </w:tcPr>
          <w:p>
            <w:pPr>
              <w:widowControl/>
              <w:jc w:val="left"/>
              <w:rPr>
                <w:b/>
                <w:kern w:val="0"/>
                <w:szCs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9" w:hRule="atLeast"/>
          <w:jc w:val="center"/>
        </w:trPr>
        <w:tc>
          <w:tcPr>
            <w:tcW w:w="802" w:type="dxa"/>
            <w:vAlign w:val="center"/>
          </w:tcPr>
          <w:p>
            <w:pPr>
              <w:jc w:val="center"/>
            </w:pPr>
            <w:r>
              <w:t>7</w:t>
            </w:r>
          </w:p>
        </w:tc>
        <w:tc>
          <w:tcPr>
            <w:tcW w:w="1418" w:type="dxa"/>
            <w:tcBorders>
              <w:right w:val="single" w:color="auto" w:sz="4" w:space="0"/>
            </w:tcBorders>
            <w:vAlign w:val="center"/>
          </w:tcPr>
          <w:p>
            <w:pPr>
              <w:jc w:val="left"/>
            </w:pPr>
            <w:r>
              <w:rPr>
                <w:rFonts w:hint="eastAsia"/>
              </w:rPr>
              <w:t>（3）</w:t>
            </w:r>
          </w:p>
        </w:tc>
        <w:tc>
          <w:tcPr>
            <w:tcW w:w="4808" w:type="dxa"/>
            <w:vAlign w:val="center"/>
          </w:tcPr>
          <w:p>
            <w:pPr>
              <w:jc w:val="left"/>
              <w:rPr>
                <w:rFonts w:ascii="宋体" w:hAnsi="宋体"/>
                <w:szCs w:val="21"/>
              </w:rPr>
            </w:pPr>
            <w:r>
              <w:rPr>
                <w:rFonts w:hint="eastAsia"/>
                <w:kern w:val="0"/>
              </w:rPr>
              <w:t>发行时点</w:t>
            </w:r>
          </w:p>
        </w:tc>
        <w:tc>
          <w:tcPr>
            <w:tcW w:w="1038" w:type="dxa"/>
          </w:tcPr>
          <w:p>
            <w:pPr>
              <w:widowControl/>
              <w:jc w:val="left"/>
              <w:rPr>
                <w:b/>
                <w:kern w:val="0"/>
                <w:szCs w:val="20"/>
              </w:rPr>
            </w:pPr>
          </w:p>
        </w:tc>
        <w:tc>
          <w:tcPr>
            <w:tcW w:w="1474" w:type="dxa"/>
            <w:vAlign w:val="center"/>
          </w:tcPr>
          <w:p>
            <w:pPr>
              <w:widowControl/>
              <w:jc w:val="left"/>
              <w:rPr>
                <w:b/>
                <w:kern w:val="0"/>
                <w:szCs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9" w:hRule="atLeast"/>
          <w:jc w:val="center"/>
        </w:trPr>
        <w:tc>
          <w:tcPr>
            <w:tcW w:w="802" w:type="dxa"/>
            <w:vAlign w:val="center"/>
          </w:tcPr>
          <w:p>
            <w:pPr>
              <w:jc w:val="center"/>
            </w:pPr>
            <w:r>
              <w:t>8</w:t>
            </w:r>
          </w:p>
        </w:tc>
        <w:tc>
          <w:tcPr>
            <w:tcW w:w="1418" w:type="dxa"/>
            <w:tcBorders>
              <w:right w:val="single" w:color="auto" w:sz="4" w:space="0"/>
            </w:tcBorders>
            <w:vAlign w:val="center"/>
          </w:tcPr>
          <w:p>
            <w:pPr>
              <w:jc w:val="left"/>
            </w:pPr>
            <w:r>
              <w:rPr>
                <w:rFonts w:hint="eastAsia"/>
              </w:rPr>
              <w:t>（4）</w:t>
            </w:r>
          </w:p>
        </w:tc>
        <w:tc>
          <w:tcPr>
            <w:tcW w:w="4808" w:type="dxa"/>
            <w:vAlign w:val="center"/>
          </w:tcPr>
          <w:p>
            <w:pPr>
              <w:jc w:val="left"/>
              <w:rPr>
                <w:rFonts w:ascii="宋体" w:hAnsi="宋体"/>
                <w:szCs w:val="21"/>
              </w:rPr>
            </w:pPr>
            <w:r>
              <w:rPr>
                <w:rFonts w:hint="eastAsia"/>
                <w:kern w:val="0"/>
              </w:rPr>
              <w:t>募集资金用途</w:t>
            </w:r>
          </w:p>
        </w:tc>
        <w:tc>
          <w:tcPr>
            <w:tcW w:w="1038" w:type="dxa"/>
          </w:tcPr>
          <w:p>
            <w:pPr>
              <w:widowControl/>
              <w:jc w:val="left"/>
              <w:rPr>
                <w:b/>
                <w:kern w:val="0"/>
                <w:szCs w:val="20"/>
              </w:rPr>
            </w:pPr>
          </w:p>
        </w:tc>
        <w:tc>
          <w:tcPr>
            <w:tcW w:w="1474" w:type="dxa"/>
            <w:vAlign w:val="center"/>
          </w:tcPr>
          <w:p>
            <w:pPr>
              <w:widowControl/>
              <w:jc w:val="left"/>
              <w:rPr>
                <w:b/>
                <w:kern w:val="0"/>
                <w:szCs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9" w:hRule="atLeast"/>
          <w:jc w:val="center"/>
        </w:trPr>
        <w:tc>
          <w:tcPr>
            <w:tcW w:w="802" w:type="dxa"/>
            <w:vAlign w:val="center"/>
          </w:tcPr>
          <w:p>
            <w:pPr>
              <w:jc w:val="center"/>
            </w:pPr>
            <w:r>
              <w:t>9</w:t>
            </w:r>
          </w:p>
        </w:tc>
        <w:tc>
          <w:tcPr>
            <w:tcW w:w="1418" w:type="dxa"/>
            <w:tcBorders>
              <w:right w:val="single" w:color="auto" w:sz="4" w:space="0"/>
            </w:tcBorders>
            <w:vAlign w:val="center"/>
          </w:tcPr>
          <w:p>
            <w:pPr>
              <w:jc w:val="left"/>
            </w:pPr>
            <w:r>
              <w:rPr>
                <w:rFonts w:hint="eastAsia"/>
              </w:rPr>
              <w:t>（5）</w:t>
            </w:r>
          </w:p>
        </w:tc>
        <w:tc>
          <w:tcPr>
            <w:tcW w:w="4808" w:type="dxa"/>
            <w:vAlign w:val="center"/>
          </w:tcPr>
          <w:p>
            <w:pPr>
              <w:jc w:val="left"/>
              <w:rPr>
                <w:rFonts w:ascii="宋体" w:hAnsi="宋体"/>
                <w:szCs w:val="21"/>
              </w:rPr>
            </w:pPr>
            <w:r>
              <w:rPr>
                <w:rFonts w:hint="eastAsia"/>
                <w:kern w:val="0"/>
              </w:rPr>
              <w:t>主要合同条款</w:t>
            </w:r>
          </w:p>
        </w:tc>
        <w:tc>
          <w:tcPr>
            <w:tcW w:w="1038" w:type="dxa"/>
          </w:tcPr>
          <w:p>
            <w:pPr>
              <w:widowControl/>
              <w:jc w:val="left"/>
              <w:rPr>
                <w:b/>
                <w:kern w:val="0"/>
                <w:szCs w:val="20"/>
              </w:rPr>
            </w:pPr>
          </w:p>
        </w:tc>
        <w:tc>
          <w:tcPr>
            <w:tcW w:w="1474" w:type="dxa"/>
            <w:vAlign w:val="center"/>
          </w:tcPr>
          <w:p>
            <w:pPr>
              <w:widowControl/>
              <w:jc w:val="left"/>
              <w:rPr>
                <w:b/>
                <w:kern w:val="0"/>
                <w:szCs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9" w:hRule="atLeast"/>
          <w:jc w:val="center"/>
        </w:trPr>
        <w:tc>
          <w:tcPr>
            <w:tcW w:w="802" w:type="dxa"/>
            <w:vAlign w:val="center"/>
          </w:tcPr>
          <w:p>
            <w:pPr>
              <w:jc w:val="center"/>
            </w:pPr>
            <w:r>
              <w:t>10</w:t>
            </w:r>
          </w:p>
        </w:tc>
        <w:tc>
          <w:tcPr>
            <w:tcW w:w="1418" w:type="dxa"/>
            <w:tcBorders>
              <w:right w:val="single" w:color="auto" w:sz="4" w:space="0"/>
            </w:tcBorders>
            <w:vAlign w:val="center"/>
          </w:tcPr>
          <w:p>
            <w:pPr>
              <w:jc w:val="left"/>
            </w:pPr>
            <w:r>
              <w:rPr>
                <w:rFonts w:hint="eastAsia"/>
              </w:rPr>
              <w:t>（6）</w:t>
            </w:r>
          </w:p>
        </w:tc>
        <w:tc>
          <w:tcPr>
            <w:tcW w:w="4808" w:type="dxa"/>
            <w:vAlign w:val="center"/>
          </w:tcPr>
          <w:p>
            <w:pPr>
              <w:jc w:val="left"/>
              <w:rPr>
                <w:rFonts w:ascii="宋体" w:hAnsi="宋体"/>
                <w:szCs w:val="21"/>
              </w:rPr>
            </w:pPr>
            <w:r>
              <w:rPr>
                <w:rFonts w:hint="eastAsia"/>
                <w:kern w:val="0"/>
              </w:rPr>
              <w:t>项目整体费用</w:t>
            </w:r>
          </w:p>
        </w:tc>
        <w:tc>
          <w:tcPr>
            <w:tcW w:w="1038" w:type="dxa"/>
          </w:tcPr>
          <w:p>
            <w:pPr>
              <w:widowControl/>
              <w:jc w:val="left"/>
              <w:rPr>
                <w:b/>
                <w:kern w:val="0"/>
                <w:szCs w:val="20"/>
              </w:rPr>
            </w:pPr>
          </w:p>
        </w:tc>
        <w:tc>
          <w:tcPr>
            <w:tcW w:w="1474" w:type="dxa"/>
            <w:vAlign w:val="center"/>
          </w:tcPr>
          <w:p>
            <w:pPr>
              <w:widowControl/>
              <w:jc w:val="left"/>
              <w:rPr>
                <w:b/>
                <w:kern w:val="0"/>
                <w:szCs w:val="2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9" w:hRule="atLeast"/>
          <w:jc w:val="center"/>
        </w:trPr>
        <w:tc>
          <w:tcPr>
            <w:tcW w:w="802" w:type="dxa"/>
            <w:vAlign w:val="center"/>
          </w:tcPr>
          <w:p>
            <w:pPr>
              <w:jc w:val="center"/>
            </w:pPr>
            <w:r>
              <w:t>11</w:t>
            </w:r>
          </w:p>
        </w:tc>
        <w:tc>
          <w:tcPr>
            <w:tcW w:w="1418" w:type="dxa"/>
            <w:tcBorders>
              <w:right w:val="single" w:color="auto" w:sz="4" w:space="0"/>
            </w:tcBorders>
            <w:vAlign w:val="center"/>
          </w:tcPr>
          <w:p>
            <w:pPr>
              <w:jc w:val="left"/>
            </w:pPr>
            <w:r>
              <w:rPr>
                <w:rFonts w:hint="eastAsia"/>
              </w:rPr>
              <w:t>二、</w:t>
            </w:r>
          </w:p>
        </w:tc>
        <w:tc>
          <w:tcPr>
            <w:tcW w:w="4808" w:type="dxa"/>
            <w:vAlign w:val="center"/>
          </w:tcPr>
          <w:p>
            <w:pPr>
              <w:jc w:val="left"/>
              <w:rPr>
                <w:rFonts w:ascii="宋体" w:hAnsi="宋体"/>
                <w:szCs w:val="21"/>
              </w:rPr>
            </w:pPr>
            <w:r>
              <w:rPr>
                <w:rFonts w:hint="eastAsia"/>
                <w:kern w:val="0"/>
              </w:rPr>
              <w:t>服务相关要求</w:t>
            </w:r>
          </w:p>
        </w:tc>
        <w:tc>
          <w:tcPr>
            <w:tcW w:w="1038" w:type="dxa"/>
          </w:tcPr>
          <w:p>
            <w:pPr>
              <w:widowControl/>
              <w:jc w:val="left"/>
              <w:rPr>
                <w:b/>
                <w:kern w:val="0"/>
                <w:szCs w:val="20"/>
              </w:rPr>
            </w:pPr>
          </w:p>
        </w:tc>
        <w:tc>
          <w:tcPr>
            <w:tcW w:w="1474" w:type="dxa"/>
            <w:vAlign w:val="center"/>
          </w:tcPr>
          <w:p>
            <w:pPr>
              <w:widowControl/>
              <w:jc w:val="left"/>
              <w:rPr>
                <w:b/>
                <w:kern w:val="0"/>
                <w:szCs w:val="20"/>
              </w:rPr>
            </w:pPr>
          </w:p>
        </w:tc>
      </w:tr>
    </w:tbl>
    <w:p>
      <w:pPr>
        <w:spacing w:line="360" w:lineRule="auto"/>
        <w:ind w:firstLine="425"/>
        <w:rPr>
          <w:rFonts w:ascii="宋体" w:hAnsi="宋体"/>
        </w:rPr>
      </w:pPr>
    </w:p>
    <w:p>
      <w:pPr>
        <w:spacing w:line="360" w:lineRule="auto"/>
        <w:ind w:firstLine="5670" w:firstLineChars="2700"/>
        <w:rPr>
          <w:rFonts w:ascii="宋体"/>
        </w:rPr>
      </w:pPr>
      <w:r>
        <w:rPr>
          <w:rFonts w:hint="eastAsia" w:ascii="宋体"/>
        </w:rPr>
        <w:t>投标人（盖章）：</w:t>
      </w:r>
    </w:p>
    <w:p>
      <w:pPr>
        <w:spacing w:line="360" w:lineRule="auto"/>
        <w:ind w:firstLine="5670" w:firstLineChars="2700"/>
        <w:rPr>
          <w:rFonts w:ascii="宋体"/>
        </w:rPr>
      </w:pPr>
      <w:r>
        <w:rPr>
          <w:rFonts w:hint="eastAsia" w:ascii="宋体"/>
        </w:rPr>
        <w:t>被授权人（签名或盖章）：</w:t>
      </w:r>
    </w:p>
    <w:p>
      <w:pPr>
        <w:spacing w:line="360" w:lineRule="auto"/>
        <w:ind w:firstLine="5670" w:firstLineChars="2700"/>
        <w:rPr>
          <w:rFonts w:ascii="宋体"/>
        </w:rPr>
      </w:pPr>
      <w:r>
        <w:rPr>
          <w:rFonts w:hint="eastAsia" w:ascii="宋体"/>
        </w:rPr>
        <w:t xml:space="preserve">日期：     </w:t>
      </w:r>
    </w:p>
    <w:p>
      <w:pPr>
        <w:spacing w:line="360" w:lineRule="auto"/>
        <w:ind w:firstLine="5670" w:firstLineChars="2700"/>
        <w:rPr>
          <w:rFonts w:ascii="宋体"/>
        </w:rPr>
      </w:pPr>
    </w:p>
    <w:p>
      <w:pPr>
        <w:outlineLvl w:val="2"/>
        <w:rPr>
          <w:rFonts w:ascii="宋体"/>
        </w:rPr>
      </w:pPr>
      <w:r>
        <w:br w:type="page"/>
      </w:r>
    </w:p>
    <w:p>
      <w:pPr>
        <w:spacing w:line="360" w:lineRule="auto"/>
        <w:ind w:left="1438" w:leftChars="685"/>
        <w:jc w:val="center"/>
        <w:rPr>
          <w:rFonts w:ascii="宋体"/>
        </w:rPr>
        <w:sectPr>
          <w:pgSz w:w="11907" w:h="16840"/>
          <w:pgMar w:top="1418" w:right="1191" w:bottom="1418" w:left="1361" w:header="737" w:footer="737" w:gutter="0"/>
          <w:cols w:space="720" w:num="1"/>
          <w:docGrid w:linePitch="285" w:charSpace="0"/>
        </w:sectPr>
      </w:pPr>
    </w:p>
    <w:p>
      <w:pPr>
        <w:spacing w:line="360" w:lineRule="auto"/>
        <w:jc w:val="center"/>
        <w:rPr>
          <w:rFonts w:ascii="黑体" w:eastAsia="黑体"/>
          <w:b/>
          <w:sz w:val="30"/>
        </w:rPr>
      </w:pPr>
      <w:r>
        <w:rPr>
          <w:rFonts w:hint="eastAsia" w:ascii="宋体" w:hAnsi="宋体" w:cs="宋体"/>
          <w:b/>
          <w:sz w:val="30"/>
        </w:rPr>
        <w:t>投标人基本情况表</w:t>
      </w:r>
    </w:p>
    <w:tbl>
      <w:tblPr>
        <w:tblStyle w:val="6"/>
        <w:tblW w:w="9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8"/>
        <w:gridCol w:w="2527"/>
        <w:gridCol w:w="681"/>
        <w:gridCol w:w="1170"/>
        <w:gridCol w:w="1112"/>
        <w:gridCol w:w="430"/>
        <w:gridCol w:w="952"/>
        <w:gridCol w:w="752"/>
        <w:gridCol w:w="9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98" w:type="dxa"/>
            <w:tcBorders>
              <w:top w:val="double" w:color="auto" w:sz="4" w:space="0"/>
              <w:left w:val="double" w:color="auto" w:sz="4" w:space="0"/>
            </w:tcBorders>
            <w:vAlign w:val="center"/>
          </w:tcPr>
          <w:p>
            <w:pPr>
              <w:tabs>
                <w:tab w:val="left" w:pos="4320"/>
              </w:tabs>
              <w:jc w:val="center"/>
              <w:rPr>
                <w:rFonts w:ascii="宋体" w:hAnsi="宋体"/>
                <w:sz w:val="20"/>
              </w:rPr>
            </w:pPr>
            <w:r>
              <w:rPr>
                <w:rFonts w:hint="eastAsia" w:ascii="宋体" w:hAnsi="宋体"/>
                <w:sz w:val="20"/>
              </w:rPr>
              <w:t>单位名称</w:t>
            </w:r>
          </w:p>
        </w:tc>
        <w:tc>
          <w:tcPr>
            <w:tcW w:w="2527" w:type="dxa"/>
            <w:tcBorders>
              <w:top w:val="double" w:color="auto" w:sz="4" w:space="0"/>
            </w:tcBorders>
            <w:vAlign w:val="center"/>
          </w:tcPr>
          <w:p>
            <w:pPr>
              <w:tabs>
                <w:tab w:val="left" w:pos="4320"/>
              </w:tabs>
              <w:rPr>
                <w:rFonts w:ascii="宋体" w:hAnsi="宋体"/>
                <w:sz w:val="20"/>
              </w:rPr>
            </w:pPr>
          </w:p>
        </w:tc>
        <w:tc>
          <w:tcPr>
            <w:tcW w:w="681" w:type="dxa"/>
            <w:tcBorders>
              <w:top w:val="double" w:color="auto" w:sz="4" w:space="0"/>
            </w:tcBorders>
            <w:vAlign w:val="center"/>
          </w:tcPr>
          <w:p>
            <w:pPr>
              <w:tabs>
                <w:tab w:val="left" w:pos="4320"/>
              </w:tabs>
              <w:jc w:val="center"/>
              <w:rPr>
                <w:rFonts w:ascii="宋体" w:hAnsi="宋体"/>
                <w:sz w:val="20"/>
              </w:rPr>
            </w:pPr>
            <w:r>
              <w:rPr>
                <w:rFonts w:hint="eastAsia" w:ascii="宋体" w:hAnsi="宋体"/>
                <w:sz w:val="20"/>
              </w:rPr>
              <w:t>联系电话</w:t>
            </w:r>
          </w:p>
        </w:tc>
        <w:tc>
          <w:tcPr>
            <w:tcW w:w="1170" w:type="dxa"/>
            <w:tcBorders>
              <w:top w:val="double" w:color="auto" w:sz="4" w:space="0"/>
            </w:tcBorders>
            <w:vAlign w:val="center"/>
          </w:tcPr>
          <w:p>
            <w:pPr>
              <w:tabs>
                <w:tab w:val="left" w:pos="4320"/>
              </w:tabs>
              <w:rPr>
                <w:rFonts w:ascii="宋体" w:hAnsi="宋体"/>
                <w:sz w:val="20"/>
              </w:rPr>
            </w:pPr>
          </w:p>
        </w:tc>
        <w:tc>
          <w:tcPr>
            <w:tcW w:w="1542" w:type="dxa"/>
            <w:gridSpan w:val="2"/>
            <w:tcBorders>
              <w:top w:val="double" w:color="auto" w:sz="4" w:space="0"/>
            </w:tcBorders>
            <w:vAlign w:val="center"/>
          </w:tcPr>
          <w:p>
            <w:pPr>
              <w:tabs>
                <w:tab w:val="left" w:pos="4320"/>
              </w:tabs>
              <w:jc w:val="center"/>
              <w:rPr>
                <w:rFonts w:ascii="宋体" w:hAnsi="宋体"/>
                <w:sz w:val="20"/>
              </w:rPr>
            </w:pPr>
            <w:r>
              <w:rPr>
                <w:rFonts w:hint="eastAsia" w:ascii="宋体"/>
              </w:rPr>
              <w:t>分支机构负责人</w:t>
            </w:r>
            <w:r>
              <w:rPr>
                <w:rFonts w:ascii="宋体"/>
              </w:rPr>
              <w:t>/</w:t>
            </w:r>
            <w:r>
              <w:rPr>
                <w:rFonts w:hint="eastAsia" w:ascii="宋体"/>
              </w:rPr>
              <w:t>代表人</w:t>
            </w:r>
          </w:p>
        </w:tc>
        <w:tc>
          <w:tcPr>
            <w:tcW w:w="952" w:type="dxa"/>
            <w:tcBorders>
              <w:top w:val="double" w:color="auto" w:sz="4" w:space="0"/>
            </w:tcBorders>
            <w:vAlign w:val="center"/>
          </w:tcPr>
          <w:p>
            <w:pPr>
              <w:tabs>
                <w:tab w:val="left" w:pos="4320"/>
              </w:tabs>
              <w:rPr>
                <w:rFonts w:ascii="宋体" w:hAnsi="宋体"/>
                <w:sz w:val="20"/>
              </w:rPr>
            </w:pPr>
          </w:p>
        </w:tc>
        <w:tc>
          <w:tcPr>
            <w:tcW w:w="752" w:type="dxa"/>
            <w:tcBorders>
              <w:top w:val="double" w:color="auto" w:sz="4" w:space="0"/>
            </w:tcBorders>
            <w:vAlign w:val="center"/>
          </w:tcPr>
          <w:p>
            <w:pPr>
              <w:tabs>
                <w:tab w:val="left" w:pos="4320"/>
              </w:tabs>
              <w:jc w:val="center"/>
              <w:rPr>
                <w:rFonts w:ascii="宋体" w:hAnsi="宋体"/>
                <w:sz w:val="20"/>
              </w:rPr>
            </w:pPr>
            <w:r>
              <w:rPr>
                <w:rFonts w:hint="eastAsia" w:ascii="宋体" w:hAnsi="宋体"/>
                <w:sz w:val="20"/>
              </w:rPr>
              <w:t>职务</w:t>
            </w:r>
          </w:p>
        </w:tc>
        <w:tc>
          <w:tcPr>
            <w:tcW w:w="908" w:type="dxa"/>
            <w:tcBorders>
              <w:top w:val="double" w:color="auto" w:sz="4" w:space="0"/>
              <w:right w:val="double" w:color="auto" w:sz="4" w:space="0"/>
            </w:tcBorders>
            <w:vAlign w:val="center"/>
          </w:tcPr>
          <w:p>
            <w:pPr>
              <w:tabs>
                <w:tab w:val="left" w:pos="4320"/>
              </w:tabs>
              <w:rPr>
                <w:rFonts w:ascii="宋体" w:hAns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98" w:type="dxa"/>
            <w:tcBorders>
              <w:left w:val="double" w:color="auto" w:sz="4" w:space="0"/>
            </w:tcBorders>
            <w:vAlign w:val="center"/>
          </w:tcPr>
          <w:p>
            <w:pPr>
              <w:tabs>
                <w:tab w:val="left" w:pos="4320"/>
              </w:tabs>
              <w:jc w:val="center"/>
              <w:rPr>
                <w:rFonts w:ascii="宋体" w:hAnsi="宋体"/>
                <w:sz w:val="20"/>
              </w:rPr>
            </w:pPr>
            <w:r>
              <w:rPr>
                <w:rFonts w:hint="eastAsia" w:ascii="宋体" w:hAnsi="宋体"/>
                <w:sz w:val="20"/>
              </w:rPr>
              <w:t>地址</w:t>
            </w:r>
          </w:p>
        </w:tc>
        <w:tc>
          <w:tcPr>
            <w:tcW w:w="2527" w:type="dxa"/>
            <w:vAlign w:val="center"/>
          </w:tcPr>
          <w:p>
            <w:pPr>
              <w:tabs>
                <w:tab w:val="left" w:pos="4320"/>
              </w:tabs>
              <w:rPr>
                <w:rFonts w:ascii="宋体" w:hAnsi="宋体"/>
                <w:sz w:val="20"/>
              </w:rPr>
            </w:pPr>
          </w:p>
        </w:tc>
        <w:tc>
          <w:tcPr>
            <w:tcW w:w="681" w:type="dxa"/>
            <w:vAlign w:val="center"/>
          </w:tcPr>
          <w:p>
            <w:pPr>
              <w:tabs>
                <w:tab w:val="left" w:pos="4320"/>
              </w:tabs>
              <w:jc w:val="center"/>
              <w:rPr>
                <w:rFonts w:ascii="宋体" w:hAnsi="宋体"/>
                <w:sz w:val="20"/>
              </w:rPr>
            </w:pPr>
            <w:r>
              <w:rPr>
                <w:rFonts w:hint="eastAsia" w:ascii="宋体" w:hAnsi="宋体"/>
                <w:sz w:val="20"/>
              </w:rPr>
              <w:t>传真</w:t>
            </w:r>
          </w:p>
        </w:tc>
        <w:tc>
          <w:tcPr>
            <w:tcW w:w="1170" w:type="dxa"/>
            <w:vAlign w:val="center"/>
          </w:tcPr>
          <w:p>
            <w:pPr>
              <w:tabs>
                <w:tab w:val="left" w:pos="4320"/>
              </w:tabs>
              <w:rPr>
                <w:rFonts w:ascii="宋体" w:hAnsi="宋体"/>
                <w:sz w:val="20"/>
              </w:rPr>
            </w:pPr>
          </w:p>
        </w:tc>
        <w:tc>
          <w:tcPr>
            <w:tcW w:w="1542" w:type="dxa"/>
            <w:gridSpan w:val="2"/>
            <w:vAlign w:val="center"/>
          </w:tcPr>
          <w:p>
            <w:pPr>
              <w:tabs>
                <w:tab w:val="left" w:pos="4320"/>
              </w:tabs>
              <w:jc w:val="center"/>
              <w:rPr>
                <w:rFonts w:ascii="宋体" w:hAnsi="宋体"/>
                <w:sz w:val="20"/>
              </w:rPr>
            </w:pPr>
            <w:r>
              <w:rPr>
                <w:rFonts w:hint="eastAsia" w:ascii="宋体" w:hAnsi="宋体"/>
                <w:sz w:val="20"/>
              </w:rPr>
              <w:t>被授权人</w:t>
            </w:r>
          </w:p>
        </w:tc>
        <w:tc>
          <w:tcPr>
            <w:tcW w:w="952" w:type="dxa"/>
            <w:vAlign w:val="center"/>
          </w:tcPr>
          <w:p>
            <w:pPr>
              <w:tabs>
                <w:tab w:val="left" w:pos="4320"/>
              </w:tabs>
              <w:rPr>
                <w:rFonts w:ascii="宋体" w:hAnsi="宋体"/>
                <w:sz w:val="20"/>
              </w:rPr>
            </w:pPr>
          </w:p>
        </w:tc>
        <w:tc>
          <w:tcPr>
            <w:tcW w:w="752" w:type="dxa"/>
            <w:vAlign w:val="center"/>
          </w:tcPr>
          <w:p>
            <w:pPr>
              <w:tabs>
                <w:tab w:val="left" w:pos="4320"/>
              </w:tabs>
              <w:jc w:val="center"/>
              <w:rPr>
                <w:rFonts w:ascii="宋体" w:hAnsi="宋体"/>
                <w:sz w:val="20"/>
              </w:rPr>
            </w:pPr>
            <w:r>
              <w:rPr>
                <w:rFonts w:hint="eastAsia" w:ascii="宋体" w:hAnsi="宋体"/>
                <w:sz w:val="20"/>
              </w:rPr>
              <w:t>职务</w:t>
            </w:r>
          </w:p>
        </w:tc>
        <w:tc>
          <w:tcPr>
            <w:tcW w:w="908" w:type="dxa"/>
            <w:tcBorders>
              <w:right w:val="double" w:color="auto" w:sz="4" w:space="0"/>
            </w:tcBorders>
            <w:vAlign w:val="center"/>
          </w:tcPr>
          <w:p>
            <w:pPr>
              <w:tabs>
                <w:tab w:val="left" w:pos="4320"/>
              </w:tabs>
              <w:rPr>
                <w:rFonts w:ascii="宋体" w:hAns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7" w:hRule="atLeast"/>
        </w:trPr>
        <w:tc>
          <w:tcPr>
            <w:tcW w:w="1098" w:type="dxa"/>
            <w:tcBorders>
              <w:left w:val="double" w:color="auto" w:sz="4" w:space="0"/>
            </w:tcBorders>
            <w:vAlign w:val="center"/>
          </w:tcPr>
          <w:p>
            <w:pPr>
              <w:tabs>
                <w:tab w:val="left" w:pos="4320"/>
              </w:tabs>
              <w:ind w:left="202" w:leftChars="96"/>
              <w:rPr>
                <w:rFonts w:ascii="宋体" w:hAnsi="宋体"/>
                <w:sz w:val="20"/>
              </w:rPr>
            </w:pPr>
            <w:r>
              <w:rPr>
                <w:rFonts w:hint="eastAsia" w:ascii="宋体" w:hAnsi="宋体"/>
                <w:sz w:val="20"/>
              </w:rPr>
              <w:t>单位简历及隶属关系(含注册资本、股本结构、股东构成及股东介绍)</w:t>
            </w:r>
          </w:p>
        </w:tc>
        <w:tc>
          <w:tcPr>
            <w:tcW w:w="3208" w:type="dxa"/>
            <w:gridSpan w:val="2"/>
            <w:vAlign w:val="center"/>
          </w:tcPr>
          <w:p>
            <w:pPr>
              <w:tabs>
                <w:tab w:val="left" w:pos="4320"/>
              </w:tabs>
              <w:rPr>
                <w:rFonts w:ascii="宋体" w:hAnsi="宋体"/>
                <w:sz w:val="20"/>
              </w:rPr>
            </w:pPr>
          </w:p>
        </w:tc>
        <w:tc>
          <w:tcPr>
            <w:tcW w:w="1170" w:type="dxa"/>
            <w:vAlign w:val="center"/>
          </w:tcPr>
          <w:p>
            <w:pPr>
              <w:tabs>
                <w:tab w:val="left" w:pos="4320"/>
              </w:tabs>
              <w:jc w:val="center"/>
              <w:rPr>
                <w:rFonts w:ascii="宋体" w:hAnsi="宋体"/>
                <w:sz w:val="20"/>
              </w:rPr>
            </w:pPr>
            <w:r>
              <w:rPr>
                <w:rFonts w:hint="eastAsia" w:ascii="宋体" w:hAnsi="宋体"/>
                <w:sz w:val="20"/>
              </w:rPr>
              <w:t>单位优势及特长(含经营理念、企业文化)</w:t>
            </w:r>
          </w:p>
        </w:tc>
        <w:tc>
          <w:tcPr>
            <w:tcW w:w="4154" w:type="dxa"/>
            <w:gridSpan w:val="5"/>
            <w:tcBorders>
              <w:right w:val="double" w:color="auto" w:sz="4" w:space="0"/>
            </w:tcBorders>
            <w:vAlign w:val="center"/>
          </w:tcPr>
          <w:p>
            <w:pPr>
              <w:tabs>
                <w:tab w:val="left" w:pos="4320"/>
              </w:tabs>
              <w:rPr>
                <w:rFonts w:ascii="宋体" w:hAns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098" w:type="dxa"/>
            <w:tcBorders>
              <w:left w:val="double" w:color="auto" w:sz="4" w:space="0"/>
              <w:bottom w:val="double" w:color="auto" w:sz="4" w:space="0"/>
            </w:tcBorders>
            <w:vAlign w:val="center"/>
          </w:tcPr>
          <w:p>
            <w:pPr>
              <w:tabs>
                <w:tab w:val="left" w:pos="4320"/>
              </w:tabs>
              <w:rPr>
                <w:rFonts w:ascii="宋体" w:hAnsi="宋体"/>
                <w:sz w:val="20"/>
                <w:szCs w:val="20"/>
              </w:rPr>
            </w:pPr>
            <w:r>
              <w:rPr>
                <w:rFonts w:hint="eastAsia" w:ascii="宋体" w:hAnsi="宋体"/>
                <w:sz w:val="20"/>
                <w:szCs w:val="20"/>
              </w:rPr>
              <w:t>企业资质</w:t>
            </w:r>
          </w:p>
        </w:tc>
        <w:tc>
          <w:tcPr>
            <w:tcW w:w="4378" w:type="dxa"/>
            <w:gridSpan w:val="3"/>
            <w:tcBorders>
              <w:bottom w:val="double" w:color="auto" w:sz="4" w:space="0"/>
            </w:tcBorders>
            <w:vAlign w:val="center"/>
          </w:tcPr>
          <w:p>
            <w:pPr>
              <w:tabs>
                <w:tab w:val="left" w:pos="4320"/>
              </w:tabs>
              <w:rPr>
                <w:rFonts w:ascii="宋体" w:hAnsi="宋体"/>
                <w:sz w:val="20"/>
                <w:szCs w:val="20"/>
              </w:rPr>
            </w:pPr>
          </w:p>
        </w:tc>
        <w:tc>
          <w:tcPr>
            <w:tcW w:w="1112" w:type="dxa"/>
            <w:tcBorders>
              <w:bottom w:val="double" w:color="auto" w:sz="4" w:space="0"/>
              <w:right w:val="single" w:color="auto" w:sz="4" w:space="0"/>
            </w:tcBorders>
            <w:vAlign w:val="center"/>
          </w:tcPr>
          <w:p>
            <w:pPr>
              <w:tabs>
                <w:tab w:val="left" w:pos="4320"/>
              </w:tabs>
              <w:rPr>
                <w:rFonts w:ascii="宋体" w:hAnsi="宋体"/>
                <w:sz w:val="20"/>
                <w:szCs w:val="20"/>
              </w:rPr>
            </w:pPr>
            <w:r>
              <w:rPr>
                <w:rFonts w:hint="eastAsia" w:ascii="宋体" w:hAnsi="宋体"/>
                <w:sz w:val="20"/>
                <w:szCs w:val="20"/>
              </w:rPr>
              <w:t>成立时间</w:t>
            </w:r>
          </w:p>
        </w:tc>
        <w:tc>
          <w:tcPr>
            <w:tcW w:w="3042" w:type="dxa"/>
            <w:gridSpan w:val="4"/>
            <w:tcBorders>
              <w:left w:val="single" w:color="auto" w:sz="4" w:space="0"/>
              <w:bottom w:val="double" w:color="auto" w:sz="4" w:space="0"/>
              <w:right w:val="double" w:color="auto" w:sz="4" w:space="0"/>
            </w:tcBorders>
            <w:vAlign w:val="center"/>
          </w:tcPr>
          <w:p>
            <w:pPr>
              <w:tabs>
                <w:tab w:val="left" w:pos="4320"/>
              </w:tabs>
              <w:rPr>
                <w:rFonts w:ascii="宋体" w:hAnsi="宋体"/>
                <w:sz w:val="20"/>
                <w:szCs w:val="20"/>
              </w:rPr>
            </w:pPr>
          </w:p>
        </w:tc>
      </w:tr>
    </w:tbl>
    <w:p>
      <w:pPr>
        <w:spacing w:line="360" w:lineRule="auto"/>
        <w:ind w:left="514" w:hanging="514" w:hangingChars="245"/>
        <w:outlineLvl w:val="3"/>
        <w:rPr>
          <w:rFonts w:ascii="宋体"/>
          <w:b/>
          <w:sz w:val="24"/>
        </w:rPr>
      </w:pPr>
      <w:r>
        <w:br w:type="page"/>
      </w:r>
      <w:r>
        <w:rPr>
          <w:rFonts w:hint="eastAsia" w:ascii="宋体"/>
          <w:b/>
          <w:sz w:val="24"/>
        </w:rPr>
        <w:t>投标人综合实力及资产支持票据管理能力</w:t>
      </w:r>
    </w:p>
    <w:p>
      <w:pPr>
        <w:spacing w:line="360" w:lineRule="auto"/>
        <w:ind w:left="514" w:hanging="514" w:hangingChars="245"/>
        <w:outlineLvl w:val="4"/>
      </w:pPr>
      <w:r>
        <w:rPr>
          <w:rFonts w:hint="eastAsia"/>
        </w:rPr>
        <w:t>投标人 综合实力</w:t>
      </w:r>
    </w:p>
    <w:p>
      <w:pPr>
        <w:spacing w:line="360" w:lineRule="auto"/>
        <w:ind w:left="514" w:hanging="514" w:hangingChars="245"/>
        <w:outlineLvl w:val="5"/>
      </w:pPr>
      <w:r>
        <w:rPr>
          <w:rFonts w:hint="eastAsia"/>
        </w:rPr>
        <w:t>1. 总资产</w:t>
      </w:r>
    </w:p>
    <w:p>
      <w:pPr>
        <w:spacing w:line="360" w:lineRule="auto"/>
        <w:ind w:left="514" w:hanging="514" w:hangingChars="245"/>
      </w:pPr>
      <w:r>
        <w:rPr>
          <w:rFonts w:hint="eastAsia"/>
        </w:rPr>
        <w:t>投标人2021年12月末总资产证明</w:t>
      </w:r>
    </w:p>
    <w:p>
      <w:pPr>
        <w:spacing w:line="360" w:lineRule="auto"/>
        <w:ind w:left="514" w:hanging="514" w:hangingChars="245"/>
      </w:pPr>
    </w:p>
    <w:p>
      <w:pPr>
        <w:spacing w:line="360" w:lineRule="auto"/>
        <w:ind w:left="517" w:hanging="517" w:hangingChars="245"/>
        <w:rPr>
          <w:b/>
        </w:rPr>
      </w:pPr>
      <w:r>
        <w:rPr>
          <w:rFonts w:hint="eastAsia"/>
          <w:b/>
        </w:rPr>
        <w:t>请放入截图页并加盖单位公章。</w:t>
      </w:r>
    </w:p>
    <w:p>
      <w:pPr>
        <w:spacing w:line="360" w:lineRule="auto"/>
        <w:ind w:left="514" w:hanging="514" w:hangingChars="245"/>
      </w:pPr>
      <w:r>
        <w:br w:type="page"/>
      </w:r>
      <w:r>
        <w:rPr>
          <w:rFonts w:hint="eastAsia"/>
        </w:rPr>
        <w:t>投标人及中介机构其他证明文件</w:t>
      </w:r>
    </w:p>
    <w:p>
      <w:pPr>
        <w:spacing w:line="360" w:lineRule="auto"/>
        <w:ind w:left="517" w:hanging="517" w:hangingChars="245"/>
        <w:rPr>
          <w:b/>
        </w:rPr>
      </w:pPr>
      <w:r>
        <w:rPr>
          <w:rFonts w:hint="eastAsia"/>
          <w:b/>
        </w:rPr>
        <w:t>请放入截图页及相关材料的复印件并加盖单位公章。</w:t>
      </w:r>
    </w:p>
    <w:p>
      <w:pPr>
        <w:spacing w:line="360" w:lineRule="auto"/>
        <w:ind w:left="517" w:hanging="517" w:hangingChars="245"/>
        <w:rPr>
          <w:b/>
        </w:rPr>
      </w:pPr>
    </w:p>
    <w:p>
      <w:pPr>
        <w:spacing w:line="360" w:lineRule="auto"/>
        <w:outlineLvl w:val="4"/>
      </w:pPr>
      <w:r>
        <w:br w:type="page"/>
      </w:r>
      <w:r>
        <w:rPr>
          <w:rFonts w:hint="eastAsia"/>
        </w:rPr>
        <w:t>资产支持票据管理承销能力</w:t>
      </w:r>
    </w:p>
    <w:p>
      <w:pPr>
        <w:spacing w:line="360" w:lineRule="auto"/>
        <w:ind w:left="514" w:hanging="514" w:hangingChars="245"/>
      </w:pPr>
      <w:r>
        <w:rPr>
          <w:rFonts w:hint="eastAsia"/>
        </w:rPr>
        <w:t>（</w:t>
      </w:r>
      <w:r>
        <w:rPr>
          <w:rFonts w:hint="eastAsia"/>
          <w:b/>
        </w:rPr>
        <w:t>请投标人明确与投标人存在实际控制关系或受同一控制人控制的资产支持证券管理人名称，并以该资产支持证券管理人（以下简称“资产支持证券管理人”）之业绩参与以下指标评分。</w:t>
      </w:r>
      <w:r>
        <w:rPr>
          <w:rFonts w:hint="eastAsia"/>
        </w:rPr>
        <w:t>）</w:t>
      </w:r>
    </w:p>
    <w:p>
      <w:pPr>
        <w:spacing w:line="360" w:lineRule="auto"/>
        <w:ind w:left="514" w:hanging="514" w:hangingChars="245"/>
      </w:pPr>
    </w:p>
    <w:p>
      <w:pPr>
        <w:spacing w:line="360" w:lineRule="auto"/>
        <w:ind w:left="514" w:hanging="514" w:hangingChars="245"/>
        <w:rPr>
          <w:rFonts w:hint="eastAsia"/>
        </w:rPr>
      </w:pPr>
    </w:p>
    <w:p>
      <w:pPr>
        <w:spacing w:line="360" w:lineRule="auto"/>
        <w:ind w:left="514" w:hanging="514" w:hangingChars="245"/>
        <w:rPr>
          <w:rFonts w:hint="eastAsia"/>
        </w:rPr>
      </w:pPr>
    </w:p>
    <w:p>
      <w:pPr>
        <w:spacing w:line="360" w:lineRule="auto"/>
        <w:ind w:left="514" w:hanging="514" w:hangingChars="245"/>
        <w:rPr>
          <w:rFonts w:hint="eastAsia"/>
        </w:rPr>
      </w:pPr>
    </w:p>
    <w:p>
      <w:pPr>
        <w:spacing w:line="360" w:lineRule="auto"/>
        <w:ind w:left="514" w:hanging="514" w:hangingChars="245"/>
        <w:rPr>
          <w:rFonts w:hint="eastAsia"/>
        </w:rPr>
      </w:pPr>
    </w:p>
    <w:p>
      <w:pPr>
        <w:spacing w:line="360" w:lineRule="auto"/>
        <w:ind w:left="514" w:hanging="514" w:hangingChars="245"/>
        <w:rPr>
          <w:rFonts w:hint="eastAsia"/>
        </w:rPr>
      </w:pPr>
    </w:p>
    <w:p>
      <w:pPr>
        <w:spacing w:line="360" w:lineRule="auto"/>
        <w:ind w:left="514" w:hanging="514" w:hangingChars="245"/>
        <w:rPr>
          <w:rFonts w:hint="eastAsia"/>
        </w:rPr>
      </w:pPr>
    </w:p>
    <w:p>
      <w:pPr>
        <w:spacing w:line="360" w:lineRule="auto"/>
        <w:ind w:left="514" w:hanging="514" w:hangingChars="245"/>
        <w:rPr>
          <w:rFonts w:hint="eastAsia"/>
        </w:rPr>
      </w:pPr>
    </w:p>
    <w:p>
      <w:pPr>
        <w:spacing w:line="360" w:lineRule="auto"/>
        <w:ind w:left="514" w:hanging="514" w:hangingChars="245"/>
        <w:rPr>
          <w:rFonts w:hint="eastAsia"/>
        </w:rPr>
      </w:pPr>
    </w:p>
    <w:p>
      <w:pPr>
        <w:spacing w:line="360" w:lineRule="auto"/>
        <w:ind w:left="514" w:hanging="514" w:hangingChars="245"/>
        <w:rPr>
          <w:rFonts w:hint="eastAsia"/>
        </w:rPr>
      </w:pPr>
    </w:p>
    <w:p>
      <w:pPr>
        <w:spacing w:line="360" w:lineRule="auto"/>
        <w:ind w:left="514" w:hanging="514" w:hangingChars="245"/>
        <w:rPr>
          <w:rFonts w:hint="eastAsia"/>
        </w:rPr>
      </w:pPr>
    </w:p>
    <w:p>
      <w:pPr>
        <w:spacing w:line="360" w:lineRule="auto"/>
        <w:ind w:left="514" w:hanging="514" w:hangingChars="245"/>
        <w:rPr>
          <w:rFonts w:hint="eastAsia"/>
        </w:rPr>
      </w:pPr>
    </w:p>
    <w:p>
      <w:pPr>
        <w:spacing w:line="360" w:lineRule="auto"/>
        <w:ind w:left="514" w:hanging="514" w:hangingChars="245"/>
        <w:rPr>
          <w:rFonts w:hint="eastAsia"/>
        </w:rPr>
      </w:pPr>
    </w:p>
    <w:p>
      <w:pPr>
        <w:spacing w:line="360" w:lineRule="auto"/>
        <w:ind w:left="514" w:hanging="514" w:hangingChars="245"/>
        <w:rPr>
          <w:rFonts w:hint="eastAsia"/>
        </w:rPr>
      </w:pPr>
    </w:p>
    <w:p>
      <w:pPr>
        <w:spacing w:line="360" w:lineRule="auto"/>
        <w:ind w:left="514" w:hanging="514" w:hangingChars="245"/>
        <w:rPr>
          <w:rFonts w:hint="eastAsia"/>
        </w:rPr>
      </w:pPr>
    </w:p>
    <w:p>
      <w:pPr>
        <w:spacing w:line="360" w:lineRule="auto"/>
        <w:ind w:left="514" w:hanging="514" w:hangingChars="245"/>
        <w:rPr>
          <w:rFonts w:hint="eastAsia"/>
        </w:rPr>
      </w:pPr>
    </w:p>
    <w:p>
      <w:pPr>
        <w:spacing w:line="360" w:lineRule="auto"/>
        <w:ind w:left="514" w:hanging="514" w:hangingChars="245"/>
        <w:rPr>
          <w:rFonts w:hint="eastAsia"/>
        </w:rPr>
      </w:pPr>
    </w:p>
    <w:p>
      <w:pPr>
        <w:spacing w:line="360" w:lineRule="auto"/>
        <w:ind w:left="514" w:hanging="514" w:hangingChars="245"/>
        <w:rPr>
          <w:rFonts w:hint="eastAsia"/>
        </w:rPr>
      </w:pPr>
    </w:p>
    <w:p>
      <w:pPr>
        <w:spacing w:line="360" w:lineRule="auto"/>
        <w:ind w:left="514" w:hanging="514" w:hangingChars="245"/>
        <w:rPr>
          <w:rFonts w:hint="eastAsia"/>
        </w:rPr>
      </w:pPr>
    </w:p>
    <w:p>
      <w:pPr>
        <w:spacing w:line="360" w:lineRule="auto"/>
        <w:ind w:left="514" w:hanging="514" w:hangingChars="245"/>
        <w:rPr>
          <w:rFonts w:hint="eastAsia"/>
        </w:rPr>
      </w:pPr>
    </w:p>
    <w:p>
      <w:pPr>
        <w:spacing w:line="360" w:lineRule="auto"/>
        <w:ind w:left="514" w:hanging="514" w:hangingChars="245"/>
        <w:rPr>
          <w:rFonts w:hint="eastAsia"/>
        </w:rPr>
      </w:pPr>
    </w:p>
    <w:p>
      <w:pPr>
        <w:spacing w:line="360" w:lineRule="auto"/>
        <w:ind w:left="514" w:hanging="514" w:hangingChars="245"/>
        <w:rPr>
          <w:rFonts w:hint="eastAsia"/>
        </w:rPr>
      </w:pPr>
    </w:p>
    <w:p>
      <w:pPr>
        <w:spacing w:line="360" w:lineRule="auto"/>
        <w:ind w:left="514" w:hanging="514" w:hangingChars="245"/>
        <w:rPr>
          <w:rFonts w:hint="eastAsia"/>
        </w:rPr>
      </w:pPr>
    </w:p>
    <w:p>
      <w:pPr>
        <w:spacing w:line="360" w:lineRule="auto"/>
        <w:ind w:left="514" w:hanging="514" w:hangingChars="245"/>
      </w:pPr>
    </w:p>
    <w:p>
      <w:pPr>
        <w:spacing w:line="360" w:lineRule="auto"/>
        <w:ind w:left="514" w:hanging="514" w:hangingChars="245"/>
      </w:pPr>
    </w:p>
    <w:p>
      <w:pPr>
        <w:spacing w:line="360" w:lineRule="auto"/>
        <w:ind w:left="689" w:hanging="689" w:hangingChars="245"/>
        <w:jc w:val="center"/>
        <w:rPr>
          <w:b/>
          <w:bCs/>
          <w:sz w:val="28"/>
          <w:szCs w:val="28"/>
        </w:rPr>
      </w:pPr>
      <w:r>
        <w:rPr>
          <w:rFonts w:hint="eastAsia"/>
          <w:b/>
          <w:bCs/>
          <w:sz w:val="28"/>
          <w:szCs w:val="28"/>
        </w:rPr>
        <w:t>存在实际关系的承诺函</w:t>
      </w:r>
    </w:p>
    <w:p>
      <w:pPr>
        <w:spacing w:line="360" w:lineRule="auto"/>
        <w:ind w:left="514" w:hanging="514" w:hangingChars="245"/>
      </w:pPr>
    </w:p>
    <w:p>
      <w:pPr>
        <w:rPr>
          <w:rFonts w:ascii="宋体" w:hAnsi="宋体"/>
          <w:szCs w:val="21"/>
        </w:rPr>
      </w:pPr>
      <w:r>
        <w:rPr>
          <w:rFonts w:hint="eastAsia" w:ascii="宋体" w:hAnsi="宋体"/>
          <w:szCs w:val="21"/>
        </w:rPr>
        <w:t>我公司承诺：</w:t>
      </w:r>
    </w:p>
    <w:p>
      <w:pPr>
        <w:rPr>
          <w:rFonts w:ascii="宋体" w:hAnsi="宋体"/>
          <w:szCs w:val="21"/>
        </w:rPr>
      </w:pPr>
    </w:p>
    <w:p>
      <w:pPr>
        <w:spacing w:line="480" w:lineRule="auto"/>
        <w:ind w:firstLine="420" w:firstLineChars="200"/>
        <w:rPr>
          <w:rFonts w:ascii="宋体" w:hAnsi="宋体"/>
          <w:szCs w:val="21"/>
        </w:rPr>
      </w:pPr>
      <w:r>
        <w:rPr>
          <w:rFonts w:hint="eastAsia" w:ascii="宋体" w:hAnsi="宋体"/>
          <w:szCs w:val="21"/>
        </w:rPr>
        <w:t>拟任本次漳州市交通发展集团有限公司银行间交易商协会类REITs服务选聘项目</w:t>
      </w:r>
      <w:r>
        <w:rPr>
          <w:rFonts w:ascii="宋体" w:hAnsi="宋体"/>
          <w:szCs w:val="21"/>
        </w:rPr>
        <w:t>之</w:t>
      </w:r>
      <w:r>
        <w:rPr>
          <w:rFonts w:hint="eastAsia" w:ascii="宋体" w:hAnsi="宋体"/>
          <w:szCs w:val="21"/>
        </w:rPr>
        <w:t>资产支持证券管理人系：</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（请填写资产支持证券管理人名称），我</w:t>
      </w:r>
      <w:r>
        <w:rPr>
          <w:rFonts w:ascii="宋体" w:hAnsi="宋体"/>
          <w:szCs w:val="21"/>
        </w:rPr>
        <w:t>公司承诺在本项目实施过程中不对上述</w:t>
      </w:r>
      <w:r>
        <w:rPr>
          <w:rFonts w:hint="eastAsia" w:ascii="宋体" w:hAnsi="宋体"/>
          <w:szCs w:val="21"/>
        </w:rPr>
        <w:t>资产支持证券管理人</w:t>
      </w:r>
      <w:r>
        <w:rPr>
          <w:rFonts w:ascii="宋体" w:hAnsi="宋体"/>
          <w:szCs w:val="21"/>
        </w:rPr>
        <w:t>做任何调整</w:t>
      </w:r>
      <w:r>
        <w:rPr>
          <w:rFonts w:hint="eastAsia" w:ascii="宋体" w:hAnsi="宋体"/>
          <w:szCs w:val="21"/>
        </w:rPr>
        <w:t>。</w:t>
      </w:r>
    </w:p>
    <w:p>
      <w:pPr>
        <w:spacing w:line="480" w:lineRule="auto"/>
        <w:ind w:firstLine="420" w:firstLineChars="200"/>
        <w:rPr>
          <w:rFonts w:ascii="宋体" w:hAnsi="宋体"/>
          <w:szCs w:val="21"/>
        </w:rPr>
      </w:pPr>
      <w:r>
        <w:rPr>
          <w:rFonts w:ascii="宋体" w:hAnsi="宋体"/>
          <w:szCs w:val="21"/>
        </w:rPr>
        <w:t>我公司与</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（请填写资产支持证券管理人名称）</w:t>
      </w:r>
      <w:r>
        <w:rPr>
          <w:rFonts w:hint="eastAsia" w:ascii="宋体" w:hAnsi="宋体"/>
          <w:szCs w:val="21"/>
          <w:u w:val="single"/>
        </w:rPr>
        <w:t>存在实际控制关系</w:t>
      </w:r>
      <w:r>
        <w:rPr>
          <w:rFonts w:ascii="宋体" w:hAnsi="宋体"/>
          <w:szCs w:val="21"/>
          <w:u w:val="single"/>
        </w:rPr>
        <w:t>/</w:t>
      </w:r>
      <w:r>
        <w:rPr>
          <w:rFonts w:hint="eastAsia" w:ascii="宋体" w:hAnsi="宋体"/>
          <w:szCs w:val="21"/>
          <w:u w:val="single"/>
        </w:rPr>
        <w:t>受同一控制人控制</w:t>
      </w:r>
      <w:r>
        <w:rPr>
          <w:rFonts w:hint="eastAsia" w:ascii="宋体" w:hAnsi="宋体"/>
          <w:szCs w:val="21"/>
        </w:rPr>
        <w:t>（请选填），并且在本项目实施过程中将始终保持上述控制关系。</w:t>
      </w:r>
    </w:p>
    <w:p>
      <w:pPr>
        <w:spacing w:line="360" w:lineRule="auto"/>
        <w:rPr>
          <w:rFonts w:ascii="宋体"/>
        </w:rPr>
      </w:pPr>
      <w:r>
        <w:rPr>
          <w:rFonts w:hint="eastAsia"/>
        </w:rPr>
        <w:t xml:space="preserve">    </w:t>
      </w:r>
      <w:r>
        <w:rPr>
          <w:rFonts w:hint="eastAsia" w:ascii="宋体"/>
        </w:rPr>
        <w:t>特此承诺！</w:t>
      </w:r>
    </w:p>
    <w:p>
      <w:pPr>
        <w:spacing w:line="360" w:lineRule="auto"/>
        <w:ind w:left="514" w:hanging="514" w:hangingChars="245"/>
      </w:pPr>
    </w:p>
    <w:p>
      <w:pPr>
        <w:spacing w:line="360" w:lineRule="auto"/>
      </w:pPr>
    </w:p>
    <w:p>
      <w:pPr>
        <w:spacing w:line="360" w:lineRule="auto"/>
        <w:ind w:left="514" w:hanging="514" w:hangingChars="245"/>
      </w:pPr>
    </w:p>
    <w:p>
      <w:pPr>
        <w:spacing w:line="360" w:lineRule="auto"/>
        <w:ind w:left="514" w:hanging="514" w:hangingChars="245"/>
      </w:pPr>
    </w:p>
    <w:p>
      <w:pPr>
        <w:spacing w:line="360" w:lineRule="auto"/>
        <w:ind w:left="514" w:hanging="514" w:hangingChars="245"/>
      </w:pPr>
    </w:p>
    <w:p>
      <w:pPr>
        <w:spacing w:line="360" w:lineRule="auto"/>
        <w:ind w:left="4599" w:leftChars="2190"/>
        <w:rPr>
          <w:rFonts w:ascii="宋体"/>
        </w:rPr>
      </w:pPr>
      <w:r>
        <w:rPr>
          <w:rFonts w:hint="eastAsia" w:ascii="宋体"/>
        </w:rPr>
        <w:t>投标人（盖章）：</w:t>
      </w:r>
    </w:p>
    <w:p>
      <w:pPr>
        <w:spacing w:line="360" w:lineRule="auto"/>
        <w:rPr>
          <w:rFonts w:ascii="宋体"/>
        </w:rPr>
      </w:pPr>
    </w:p>
    <w:p>
      <w:pPr>
        <w:spacing w:line="360" w:lineRule="auto"/>
        <w:ind w:left="4599" w:leftChars="2190"/>
        <w:rPr>
          <w:rFonts w:ascii="宋体"/>
        </w:rPr>
      </w:pPr>
      <w:r>
        <w:rPr>
          <w:rFonts w:hint="eastAsia" w:ascii="宋体"/>
        </w:rPr>
        <w:t>被授权人（签字或盖章）：</w:t>
      </w:r>
    </w:p>
    <w:p>
      <w:pPr>
        <w:spacing w:line="360" w:lineRule="auto"/>
        <w:ind w:left="4599" w:leftChars="2190"/>
        <w:rPr>
          <w:rFonts w:ascii="宋体"/>
        </w:rPr>
      </w:pPr>
    </w:p>
    <w:p>
      <w:pPr>
        <w:ind w:left="4599" w:leftChars="2190"/>
        <w:rPr>
          <w:rFonts w:ascii="宋体"/>
        </w:rPr>
      </w:pPr>
      <w:r>
        <w:rPr>
          <w:rFonts w:hint="eastAsia" w:ascii="宋体"/>
        </w:rPr>
        <w:t>日    期：</w:t>
      </w:r>
    </w:p>
    <w:p>
      <w:pPr>
        <w:spacing w:line="360" w:lineRule="auto"/>
        <w:ind w:left="514" w:hanging="514" w:hangingChars="245"/>
      </w:pPr>
      <w:r>
        <w:br w:type="page"/>
      </w:r>
    </w:p>
    <w:p>
      <w:pPr>
        <w:spacing w:line="360" w:lineRule="auto"/>
        <w:ind w:left="514" w:hanging="514" w:hangingChars="245"/>
        <w:outlineLvl w:val="5"/>
      </w:pPr>
      <w:r>
        <w:rPr>
          <w:rFonts w:hint="eastAsia"/>
        </w:rPr>
        <w:t>主承销商ABN承销规模</w:t>
      </w:r>
    </w:p>
    <w:p>
      <w:pPr>
        <w:spacing w:line="360" w:lineRule="auto"/>
        <w:ind w:left="514" w:hanging="514" w:hangingChars="245"/>
      </w:pPr>
      <w:r>
        <w:rPr>
          <w:rFonts w:hint="eastAsia"/>
        </w:rPr>
        <w:t xml:space="preserve">  2021年1月1日至2022年4月30日期间的ABN承销业绩</w:t>
      </w:r>
    </w:p>
    <w:p>
      <w:pPr>
        <w:spacing w:line="360" w:lineRule="auto"/>
        <w:ind w:left="514" w:hanging="514" w:hangingChars="245"/>
      </w:pPr>
    </w:p>
    <w:p>
      <w:pPr>
        <w:spacing w:line="360" w:lineRule="auto"/>
        <w:ind w:left="517" w:hanging="517" w:hangingChars="245"/>
        <w:rPr>
          <w:b/>
        </w:rPr>
      </w:pPr>
      <w:r>
        <w:rPr>
          <w:rFonts w:hint="eastAsia"/>
          <w:b/>
        </w:rPr>
        <w:t>请放入截图页并加盖单位公章。</w:t>
      </w:r>
    </w:p>
    <w:p>
      <w:pPr>
        <w:spacing w:line="360" w:lineRule="auto"/>
        <w:ind w:left="514" w:hanging="514" w:hangingChars="245"/>
      </w:pPr>
    </w:p>
    <w:p>
      <w:pPr>
        <w:spacing w:line="360" w:lineRule="auto"/>
        <w:ind w:left="514" w:hanging="514" w:hangingChars="245"/>
      </w:pPr>
      <w:r>
        <w:br w:type="page"/>
      </w:r>
      <w:r>
        <w:rPr>
          <w:rFonts w:hint="eastAsia"/>
        </w:rPr>
        <w:t>资产支持证券管理能力</w:t>
      </w:r>
    </w:p>
    <w:p>
      <w:pPr>
        <w:spacing w:line="360" w:lineRule="auto"/>
        <w:ind w:left="514" w:hanging="514" w:hangingChars="245"/>
        <w:outlineLvl w:val="5"/>
      </w:pPr>
      <w:r>
        <w:rPr>
          <w:rFonts w:hint="eastAsia"/>
        </w:rPr>
        <w:t>计划管理人ABN发行总额</w:t>
      </w:r>
    </w:p>
    <w:p>
      <w:pPr>
        <w:spacing w:line="360" w:lineRule="auto"/>
        <w:ind w:left="514" w:hanging="514" w:hangingChars="245"/>
      </w:pPr>
      <w:r>
        <w:t>资产支持证券管理人</w:t>
      </w:r>
      <w:r>
        <w:rPr>
          <w:rFonts w:hint="eastAsia"/>
        </w:rPr>
        <w:t>2019年至2021年12月末，担任企业资产证券化计划管理人的资产支持证券发行总额证明</w:t>
      </w:r>
    </w:p>
    <w:p>
      <w:pPr>
        <w:spacing w:line="360" w:lineRule="auto"/>
        <w:ind w:left="514" w:hanging="514" w:hangingChars="245"/>
      </w:pPr>
      <w:r>
        <w:rPr>
          <w:rFonts w:hint="eastAsia"/>
        </w:rPr>
        <w:t>（以万得资讯“债券”“资产支持证券”“资产支持证券（ABN）”“企业ABN统计” “计划管理人统计”“发行总额（亿元）”为准，日期选择2019.1.1-2021.12.30）</w:t>
      </w:r>
    </w:p>
    <w:p>
      <w:pPr>
        <w:spacing w:line="360" w:lineRule="auto"/>
        <w:ind w:left="517" w:hanging="517" w:hangingChars="245"/>
        <w:rPr>
          <w:b/>
        </w:rPr>
      </w:pPr>
      <w:r>
        <w:rPr>
          <w:rFonts w:hint="eastAsia"/>
          <w:b/>
        </w:rPr>
        <w:t>请放入截图页并加盖资产支持证券管理人单位公章。</w:t>
      </w:r>
    </w:p>
    <w:p>
      <w:pPr>
        <w:spacing w:line="360" w:lineRule="auto"/>
        <w:ind w:left="517" w:hanging="517" w:hangingChars="245"/>
        <w:rPr>
          <w:b/>
        </w:rPr>
      </w:pPr>
    </w:p>
    <w:p>
      <w:pPr>
        <w:spacing w:line="360" w:lineRule="auto"/>
        <w:ind w:left="517" w:hanging="517" w:hangingChars="245"/>
      </w:pPr>
      <w:r>
        <w:rPr>
          <w:b/>
        </w:rPr>
        <w:br w:type="page"/>
      </w:r>
      <w:r>
        <w:rPr>
          <w:rFonts w:hint="eastAsia"/>
        </w:rPr>
        <w:t>投标人资产支持证券管理能力</w:t>
      </w:r>
    </w:p>
    <w:p>
      <w:pPr>
        <w:spacing w:line="360" w:lineRule="auto"/>
        <w:ind w:left="514" w:hanging="514" w:hangingChars="245"/>
        <w:outlineLvl w:val="5"/>
      </w:pPr>
      <w:r>
        <w:rPr>
          <w:rFonts w:hint="eastAsia"/>
        </w:rPr>
        <w:t>为企业提供ABN服务经验</w:t>
      </w:r>
    </w:p>
    <w:p>
      <w:pPr>
        <w:spacing w:line="360" w:lineRule="auto"/>
        <w:ind w:left="514" w:hanging="514" w:hangingChars="245"/>
      </w:pPr>
      <w:r>
        <w:t>资产支持证券管理人</w:t>
      </w:r>
      <w:r>
        <w:rPr>
          <w:rFonts w:hint="eastAsia"/>
        </w:rPr>
        <w:t>2019年至2021年12月末，是否曾担任企业作为原始权益人的企业ABN的计划管理人并成功发行</w:t>
      </w:r>
    </w:p>
    <w:p>
      <w:pPr>
        <w:spacing w:line="360" w:lineRule="auto"/>
        <w:ind w:left="514" w:hanging="514" w:hangingChars="245"/>
      </w:pPr>
      <w:r>
        <w:rPr>
          <w:rFonts w:hint="eastAsia"/>
        </w:rPr>
        <w:t>（以盖章版计划说明书首页及专项计划成立公告截图为准，项目筛查范围为万得资讯“债券”“资产支持证券”“资产支持证券（ABN）”“ABN项目大全”，日期选择“公告日”为2019.1.1-2021.12.30，“监管机构”选择“银行间协会主管ABN”、“流通场所”选择“上海”和“深圳”，“发起机构/原始权益人”为交通企业）</w:t>
      </w:r>
    </w:p>
    <w:p>
      <w:pPr>
        <w:spacing w:line="360" w:lineRule="auto"/>
        <w:ind w:left="517" w:hanging="517" w:hangingChars="245"/>
        <w:rPr>
          <w:b/>
        </w:rPr>
      </w:pPr>
      <w:r>
        <w:rPr>
          <w:rFonts w:hint="eastAsia"/>
          <w:b/>
        </w:rPr>
        <w:t>请放入盖章版计划说明书首页的复印件及专项计划成立公告截图页并加盖资产支持证券管理人单位公章，并填写下列表格。</w:t>
      </w:r>
    </w:p>
    <w:tbl>
      <w:tblPr>
        <w:tblStyle w:val="6"/>
        <w:tblW w:w="476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3"/>
        <w:gridCol w:w="1672"/>
        <w:gridCol w:w="767"/>
        <w:gridCol w:w="1228"/>
        <w:gridCol w:w="1292"/>
        <w:gridCol w:w="704"/>
        <w:gridCol w:w="1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810" w:type="dxa"/>
            <w:shd w:val="clear" w:color="auto" w:fill="auto"/>
            <w:noWrap/>
            <w:vAlign w:val="center"/>
          </w:tcPr>
          <w:p>
            <w:pPr>
              <w:widowControl/>
              <w:jc w:val="center"/>
              <w:rPr>
                <w:rFonts w:ascii="Arial" w:hAnsi="Arial" w:cs="Arial"/>
                <w:b/>
                <w:bCs/>
                <w:kern w:val="0"/>
                <w:sz w:val="20"/>
                <w:szCs w:val="20"/>
              </w:rPr>
            </w:pPr>
            <w:r>
              <w:rPr>
                <w:rFonts w:ascii="Arial" w:hAnsi="Arial" w:cs="Arial"/>
                <w:b/>
                <w:bCs/>
                <w:kern w:val="0"/>
                <w:sz w:val="20"/>
                <w:szCs w:val="20"/>
              </w:rPr>
              <w:t>项目名称</w:t>
            </w:r>
          </w:p>
        </w:tc>
        <w:tc>
          <w:tcPr>
            <w:tcW w:w="1798" w:type="dxa"/>
            <w:shd w:val="clear" w:color="auto" w:fill="auto"/>
            <w:noWrap/>
            <w:vAlign w:val="center"/>
          </w:tcPr>
          <w:p>
            <w:pPr>
              <w:widowControl/>
              <w:jc w:val="center"/>
              <w:rPr>
                <w:rFonts w:ascii="Arial" w:hAnsi="Arial" w:cs="Arial"/>
                <w:b/>
                <w:bCs/>
                <w:kern w:val="0"/>
                <w:sz w:val="20"/>
                <w:szCs w:val="20"/>
              </w:rPr>
            </w:pPr>
            <w:r>
              <w:rPr>
                <w:rFonts w:ascii="Arial" w:hAnsi="Arial" w:cs="Arial"/>
                <w:b/>
                <w:bCs/>
                <w:kern w:val="0"/>
                <w:sz w:val="20"/>
                <w:szCs w:val="20"/>
              </w:rPr>
              <w:t>发行金额(亿)</w:t>
            </w:r>
          </w:p>
        </w:tc>
        <w:tc>
          <w:tcPr>
            <w:tcW w:w="815" w:type="dxa"/>
            <w:shd w:val="clear" w:color="auto" w:fill="auto"/>
            <w:noWrap/>
            <w:vAlign w:val="center"/>
          </w:tcPr>
          <w:p>
            <w:pPr>
              <w:widowControl/>
              <w:jc w:val="center"/>
              <w:rPr>
                <w:rFonts w:ascii="Arial" w:hAnsi="Arial" w:cs="Arial"/>
                <w:b/>
                <w:bCs/>
                <w:kern w:val="0"/>
                <w:sz w:val="20"/>
                <w:szCs w:val="20"/>
              </w:rPr>
            </w:pPr>
            <w:r>
              <w:rPr>
                <w:rFonts w:ascii="Arial" w:hAnsi="Arial" w:cs="Arial"/>
                <w:b/>
                <w:bCs/>
                <w:kern w:val="0"/>
                <w:sz w:val="20"/>
                <w:szCs w:val="20"/>
              </w:rPr>
              <w:t>流通场所</w:t>
            </w:r>
          </w:p>
        </w:tc>
        <w:tc>
          <w:tcPr>
            <w:tcW w:w="1316" w:type="dxa"/>
            <w:shd w:val="clear" w:color="auto" w:fill="auto"/>
            <w:noWrap/>
            <w:vAlign w:val="center"/>
          </w:tcPr>
          <w:p>
            <w:pPr>
              <w:widowControl/>
              <w:jc w:val="center"/>
              <w:rPr>
                <w:rFonts w:ascii="Arial" w:hAnsi="Arial" w:cs="Arial"/>
                <w:b/>
                <w:bCs/>
                <w:kern w:val="0"/>
                <w:sz w:val="20"/>
                <w:szCs w:val="20"/>
              </w:rPr>
            </w:pPr>
            <w:r>
              <w:rPr>
                <w:rFonts w:ascii="Arial" w:hAnsi="Arial" w:cs="Arial"/>
                <w:b/>
                <w:bCs/>
                <w:kern w:val="0"/>
                <w:sz w:val="20"/>
                <w:szCs w:val="20"/>
              </w:rPr>
              <w:t>发起机构/原始权益人</w:t>
            </w:r>
          </w:p>
        </w:tc>
        <w:tc>
          <w:tcPr>
            <w:tcW w:w="1385" w:type="dxa"/>
            <w:shd w:val="clear" w:color="auto" w:fill="auto"/>
            <w:noWrap/>
            <w:vAlign w:val="center"/>
          </w:tcPr>
          <w:p>
            <w:pPr>
              <w:widowControl/>
              <w:jc w:val="center"/>
              <w:rPr>
                <w:rFonts w:ascii="Arial" w:hAnsi="Arial" w:cs="Arial"/>
                <w:b/>
                <w:bCs/>
                <w:kern w:val="0"/>
                <w:sz w:val="20"/>
                <w:szCs w:val="20"/>
              </w:rPr>
            </w:pPr>
            <w:r>
              <w:rPr>
                <w:rFonts w:ascii="Arial" w:hAnsi="Arial" w:cs="Arial"/>
                <w:b/>
                <w:bCs/>
                <w:kern w:val="0"/>
                <w:sz w:val="20"/>
                <w:szCs w:val="20"/>
              </w:rPr>
              <w:t>发行机构/计划管理人</w:t>
            </w:r>
          </w:p>
        </w:tc>
        <w:tc>
          <w:tcPr>
            <w:tcW w:w="746" w:type="dxa"/>
            <w:shd w:val="clear" w:color="auto" w:fill="auto"/>
            <w:noWrap/>
            <w:vAlign w:val="center"/>
          </w:tcPr>
          <w:p>
            <w:pPr>
              <w:widowControl/>
              <w:jc w:val="center"/>
              <w:rPr>
                <w:rFonts w:ascii="Arial" w:hAnsi="Arial" w:cs="Arial"/>
                <w:b/>
                <w:bCs/>
                <w:kern w:val="0"/>
                <w:sz w:val="20"/>
                <w:szCs w:val="20"/>
              </w:rPr>
            </w:pPr>
            <w:r>
              <w:rPr>
                <w:rFonts w:ascii="Arial" w:hAnsi="Arial" w:cs="Arial"/>
                <w:b/>
                <w:bCs/>
                <w:kern w:val="0"/>
                <w:sz w:val="20"/>
                <w:szCs w:val="20"/>
              </w:rPr>
              <w:t>监管机构</w:t>
            </w:r>
          </w:p>
        </w:tc>
        <w:tc>
          <w:tcPr>
            <w:tcW w:w="1259" w:type="dxa"/>
            <w:shd w:val="clear" w:color="auto" w:fill="auto"/>
            <w:noWrap/>
            <w:vAlign w:val="center"/>
          </w:tcPr>
          <w:p>
            <w:pPr>
              <w:widowControl/>
              <w:jc w:val="center"/>
              <w:rPr>
                <w:rFonts w:ascii="Arial" w:hAnsi="Arial" w:cs="Arial"/>
                <w:b/>
                <w:bCs/>
                <w:kern w:val="0"/>
                <w:sz w:val="20"/>
                <w:szCs w:val="20"/>
              </w:rPr>
            </w:pPr>
            <w:r>
              <w:rPr>
                <w:rFonts w:ascii="Arial" w:hAnsi="Arial" w:cs="Arial"/>
                <w:b/>
                <w:bCs/>
                <w:kern w:val="0"/>
                <w:sz w:val="20"/>
                <w:szCs w:val="20"/>
              </w:rPr>
              <w:t>公告日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810" w:type="dxa"/>
            <w:shd w:val="clear" w:color="auto" w:fill="auto"/>
            <w:noWrap/>
            <w:vAlign w:val="center"/>
          </w:tcPr>
          <w:p>
            <w:pPr>
              <w:widowControl/>
              <w:jc w:val="left"/>
              <w:rPr>
                <w:rFonts w:ascii="Arial" w:hAnsi="Arial" w:cs="Arial"/>
                <w:kern w:val="0"/>
                <w:sz w:val="20"/>
                <w:szCs w:val="20"/>
              </w:rPr>
            </w:pPr>
          </w:p>
        </w:tc>
        <w:tc>
          <w:tcPr>
            <w:tcW w:w="1798" w:type="dxa"/>
            <w:shd w:val="clear" w:color="auto" w:fill="auto"/>
            <w:noWrap/>
            <w:vAlign w:val="center"/>
          </w:tcPr>
          <w:p>
            <w:pPr>
              <w:widowControl/>
              <w:jc w:val="right"/>
              <w:rPr>
                <w:rFonts w:ascii="Arial" w:hAnsi="Arial" w:cs="Arial"/>
                <w:kern w:val="0"/>
                <w:sz w:val="20"/>
                <w:szCs w:val="20"/>
              </w:rPr>
            </w:pPr>
          </w:p>
        </w:tc>
        <w:tc>
          <w:tcPr>
            <w:tcW w:w="815" w:type="dxa"/>
            <w:shd w:val="clear" w:color="auto" w:fill="auto"/>
            <w:noWrap/>
            <w:vAlign w:val="center"/>
          </w:tcPr>
          <w:p>
            <w:pPr>
              <w:widowControl/>
              <w:jc w:val="left"/>
              <w:rPr>
                <w:rFonts w:ascii="Arial" w:hAnsi="Arial" w:cs="Arial"/>
                <w:kern w:val="0"/>
                <w:sz w:val="20"/>
                <w:szCs w:val="20"/>
              </w:rPr>
            </w:pPr>
          </w:p>
        </w:tc>
        <w:tc>
          <w:tcPr>
            <w:tcW w:w="1316" w:type="dxa"/>
            <w:shd w:val="clear" w:color="auto" w:fill="auto"/>
            <w:noWrap/>
            <w:vAlign w:val="center"/>
          </w:tcPr>
          <w:p>
            <w:pPr>
              <w:widowControl/>
              <w:jc w:val="left"/>
              <w:rPr>
                <w:rFonts w:ascii="Arial" w:hAnsi="Arial" w:cs="Arial"/>
                <w:kern w:val="0"/>
                <w:sz w:val="20"/>
                <w:szCs w:val="20"/>
              </w:rPr>
            </w:pPr>
          </w:p>
        </w:tc>
        <w:tc>
          <w:tcPr>
            <w:tcW w:w="1385" w:type="dxa"/>
            <w:shd w:val="clear" w:color="auto" w:fill="auto"/>
            <w:noWrap/>
            <w:vAlign w:val="center"/>
          </w:tcPr>
          <w:p>
            <w:pPr>
              <w:widowControl/>
              <w:jc w:val="left"/>
              <w:rPr>
                <w:rFonts w:ascii="Arial" w:hAnsi="Arial" w:cs="Arial"/>
                <w:kern w:val="0"/>
                <w:sz w:val="20"/>
                <w:szCs w:val="20"/>
              </w:rPr>
            </w:pPr>
          </w:p>
        </w:tc>
        <w:tc>
          <w:tcPr>
            <w:tcW w:w="746" w:type="dxa"/>
            <w:shd w:val="clear" w:color="auto" w:fill="auto"/>
            <w:noWrap/>
            <w:vAlign w:val="center"/>
          </w:tcPr>
          <w:p>
            <w:pPr>
              <w:widowControl/>
              <w:jc w:val="left"/>
              <w:rPr>
                <w:rFonts w:ascii="Arial" w:hAnsi="Arial" w:cs="Arial"/>
                <w:kern w:val="0"/>
                <w:sz w:val="20"/>
                <w:szCs w:val="20"/>
              </w:rPr>
            </w:pPr>
          </w:p>
        </w:tc>
        <w:tc>
          <w:tcPr>
            <w:tcW w:w="1259" w:type="dxa"/>
            <w:shd w:val="clear" w:color="auto" w:fill="auto"/>
            <w:noWrap/>
            <w:vAlign w:val="center"/>
          </w:tcPr>
          <w:p>
            <w:pPr>
              <w:widowControl/>
              <w:jc w:val="left"/>
              <w:rPr>
                <w:rFonts w:ascii="Arial" w:hAnsi="Arial" w:cs="Arial"/>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810" w:type="dxa"/>
            <w:shd w:val="clear" w:color="auto" w:fill="auto"/>
            <w:noWrap/>
            <w:vAlign w:val="center"/>
          </w:tcPr>
          <w:p>
            <w:pPr>
              <w:widowControl/>
              <w:jc w:val="left"/>
              <w:rPr>
                <w:rFonts w:ascii="Arial" w:hAnsi="Arial" w:cs="Arial"/>
                <w:kern w:val="0"/>
                <w:sz w:val="20"/>
                <w:szCs w:val="20"/>
              </w:rPr>
            </w:pPr>
          </w:p>
        </w:tc>
        <w:tc>
          <w:tcPr>
            <w:tcW w:w="1798" w:type="dxa"/>
            <w:shd w:val="clear" w:color="auto" w:fill="auto"/>
            <w:noWrap/>
            <w:vAlign w:val="center"/>
          </w:tcPr>
          <w:p>
            <w:pPr>
              <w:widowControl/>
              <w:jc w:val="right"/>
              <w:rPr>
                <w:rFonts w:ascii="Arial" w:hAnsi="Arial" w:cs="Arial"/>
                <w:kern w:val="0"/>
                <w:sz w:val="20"/>
                <w:szCs w:val="20"/>
              </w:rPr>
            </w:pPr>
          </w:p>
        </w:tc>
        <w:tc>
          <w:tcPr>
            <w:tcW w:w="815" w:type="dxa"/>
            <w:shd w:val="clear" w:color="auto" w:fill="auto"/>
            <w:noWrap/>
            <w:vAlign w:val="center"/>
          </w:tcPr>
          <w:p>
            <w:pPr>
              <w:widowControl/>
              <w:jc w:val="left"/>
              <w:rPr>
                <w:rFonts w:ascii="Arial" w:hAnsi="Arial" w:cs="Arial"/>
                <w:kern w:val="0"/>
                <w:sz w:val="20"/>
                <w:szCs w:val="20"/>
              </w:rPr>
            </w:pPr>
          </w:p>
        </w:tc>
        <w:tc>
          <w:tcPr>
            <w:tcW w:w="1316" w:type="dxa"/>
            <w:shd w:val="clear" w:color="auto" w:fill="auto"/>
            <w:noWrap/>
            <w:vAlign w:val="center"/>
          </w:tcPr>
          <w:p>
            <w:pPr>
              <w:widowControl/>
              <w:jc w:val="left"/>
              <w:rPr>
                <w:rFonts w:ascii="Arial" w:hAnsi="Arial" w:cs="Arial"/>
                <w:kern w:val="0"/>
                <w:sz w:val="20"/>
                <w:szCs w:val="20"/>
              </w:rPr>
            </w:pPr>
          </w:p>
        </w:tc>
        <w:tc>
          <w:tcPr>
            <w:tcW w:w="1385" w:type="dxa"/>
            <w:shd w:val="clear" w:color="auto" w:fill="auto"/>
            <w:noWrap/>
            <w:vAlign w:val="center"/>
          </w:tcPr>
          <w:p>
            <w:pPr>
              <w:widowControl/>
              <w:jc w:val="left"/>
              <w:rPr>
                <w:rFonts w:ascii="Arial" w:hAnsi="Arial" w:cs="Arial"/>
                <w:kern w:val="0"/>
                <w:sz w:val="20"/>
                <w:szCs w:val="20"/>
              </w:rPr>
            </w:pPr>
          </w:p>
        </w:tc>
        <w:tc>
          <w:tcPr>
            <w:tcW w:w="746" w:type="dxa"/>
            <w:shd w:val="clear" w:color="auto" w:fill="auto"/>
            <w:noWrap/>
            <w:vAlign w:val="center"/>
          </w:tcPr>
          <w:p>
            <w:pPr>
              <w:widowControl/>
              <w:jc w:val="left"/>
              <w:rPr>
                <w:rFonts w:ascii="Arial" w:hAnsi="Arial" w:cs="Arial"/>
                <w:kern w:val="0"/>
                <w:sz w:val="20"/>
                <w:szCs w:val="20"/>
              </w:rPr>
            </w:pPr>
          </w:p>
        </w:tc>
        <w:tc>
          <w:tcPr>
            <w:tcW w:w="1259" w:type="dxa"/>
            <w:shd w:val="clear" w:color="auto" w:fill="auto"/>
            <w:noWrap/>
            <w:vAlign w:val="center"/>
          </w:tcPr>
          <w:p>
            <w:pPr>
              <w:widowControl/>
              <w:jc w:val="left"/>
              <w:rPr>
                <w:rFonts w:ascii="Arial" w:hAnsi="Arial" w:cs="Arial"/>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810" w:type="dxa"/>
            <w:shd w:val="clear" w:color="auto" w:fill="auto"/>
            <w:noWrap/>
            <w:vAlign w:val="center"/>
          </w:tcPr>
          <w:p>
            <w:pPr>
              <w:widowControl/>
              <w:jc w:val="left"/>
              <w:rPr>
                <w:rFonts w:ascii="Arial" w:hAnsi="Arial" w:cs="Arial"/>
                <w:kern w:val="0"/>
                <w:sz w:val="20"/>
                <w:szCs w:val="20"/>
              </w:rPr>
            </w:pPr>
          </w:p>
        </w:tc>
        <w:tc>
          <w:tcPr>
            <w:tcW w:w="1798" w:type="dxa"/>
            <w:shd w:val="clear" w:color="auto" w:fill="auto"/>
            <w:noWrap/>
            <w:vAlign w:val="center"/>
          </w:tcPr>
          <w:p>
            <w:pPr>
              <w:widowControl/>
              <w:jc w:val="right"/>
              <w:rPr>
                <w:rFonts w:ascii="Arial" w:hAnsi="Arial" w:cs="Arial"/>
                <w:kern w:val="0"/>
                <w:sz w:val="20"/>
                <w:szCs w:val="20"/>
              </w:rPr>
            </w:pPr>
          </w:p>
        </w:tc>
        <w:tc>
          <w:tcPr>
            <w:tcW w:w="815" w:type="dxa"/>
            <w:shd w:val="clear" w:color="auto" w:fill="auto"/>
            <w:noWrap/>
            <w:vAlign w:val="center"/>
          </w:tcPr>
          <w:p>
            <w:pPr>
              <w:widowControl/>
              <w:jc w:val="left"/>
              <w:rPr>
                <w:rFonts w:ascii="Arial" w:hAnsi="Arial" w:cs="Arial"/>
                <w:kern w:val="0"/>
                <w:sz w:val="20"/>
                <w:szCs w:val="20"/>
              </w:rPr>
            </w:pPr>
          </w:p>
        </w:tc>
        <w:tc>
          <w:tcPr>
            <w:tcW w:w="1316" w:type="dxa"/>
            <w:shd w:val="clear" w:color="auto" w:fill="auto"/>
            <w:noWrap/>
            <w:vAlign w:val="center"/>
          </w:tcPr>
          <w:p>
            <w:pPr>
              <w:widowControl/>
              <w:jc w:val="left"/>
              <w:rPr>
                <w:rFonts w:ascii="Arial" w:hAnsi="Arial" w:cs="Arial"/>
                <w:kern w:val="0"/>
                <w:sz w:val="20"/>
                <w:szCs w:val="20"/>
              </w:rPr>
            </w:pPr>
          </w:p>
        </w:tc>
        <w:tc>
          <w:tcPr>
            <w:tcW w:w="1385" w:type="dxa"/>
            <w:shd w:val="clear" w:color="auto" w:fill="auto"/>
            <w:noWrap/>
            <w:vAlign w:val="center"/>
          </w:tcPr>
          <w:p>
            <w:pPr>
              <w:widowControl/>
              <w:jc w:val="left"/>
              <w:rPr>
                <w:rFonts w:ascii="Arial" w:hAnsi="Arial" w:cs="Arial"/>
                <w:kern w:val="0"/>
                <w:sz w:val="20"/>
                <w:szCs w:val="20"/>
              </w:rPr>
            </w:pPr>
          </w:p>
        </w:tc>
        <w:tc>
          <w:tcPr>
            <w:tcW w:w="746" w:type="dxa"/>
            <w:shd w:val="clear" w:color="auto" w:fill="auto"/>
            <w:noWrap/>
            <w:vAlign w:val="center"/>
          </w:tcPr>
          <w:p>
            <w:pPr>
              <w:widowControl/>
              <w:jc w:val="left"/>
              <w:rPr>
                <w:rFonts w:ascii="Arial" w:hAnsi="Arial" w:cs="Arial"/>
                <w:kern w:val="0"/>
                <w:sz w:val="20"/>
                <w:szCs w:val="20"/>
              </w:rPr>
            </w:pPr>
          </w:p>
        </w:tc>
        <w:tc>
          <w:tcPr>
            <w:tcW w:w="1259" w:type="dxa"/>
            <w:shd w:val="clear" w:color="auto" w:fill="auto"/>
            <w:noWrap/>
            <w:vAlign w:val="center"/>
          </w:tcPr>
          <w:p>
            <w:pPr>
              <w:widowControl/>
              <w:jc w:val="left"/>
              <w:rPr>
                <w:rFonts w:ascii="Arial" w:hAnsi="Arial" w:cs="Arial"/>
                <w:kern w:val="0"/>
                <w:sz w:val="20"/>
                <w:szCs w:val="20"/>
              </w:rPr>
            </w:pPr>
          </w:p>
        </w:tc>
      </w:tr>
    </w:tbl>
    <w:p>
      <w:pPr>
        <w:spacing w:line="360" w:lineRule="auto"/>
        <w:ind w:left="517" w:hanging="517" w:hangingChars="245"/>
        <w:rPr>
          <w:b/>
        </w:rPr>
      </w:pPr>
    </w:p>
    <w:p>
      <w:pPr>
        <w:spacing w:line="360" w:lineRule="auto"/>
        <w:ind w:left="517" w:hanging="517" w:hangingChars="245"/>
        <w:rPr>
          <w:b/>
        </w:rPr>
      </w:pPr>
    </w:p>
    <w:p>
      <w:pPr>
        <w:spacing w:line="360" w:lineRule="auto"/>
        <w:ind w:left="514" w:hanging="514" w:hangingChars="245"/>
      </w:pPr>
    </w:p>
    <w:p>
      <w:pPr>
        <w:spacing w:line="360" w:lineRule="auto"/>
        <w:ind w:left="514" w:hanging="514" w:hangingChars="245"/>
      </w:pPr>
    </w:p>
    <w:p>
      <w:pPr>
        <w:spacing w:line="360" w:lineRule="auto"/>
        <w:outlineLvl w:val="3"/>
        <w:rPr>
          <w:rFonts w:ascii="宋体"/>
          <w:b/>
          <w:szCs w:val="21"/>
        </w:rPr>
      </w:pPr>
      <w:r>
        <w:br w:type="page"/>
      </w:r>
      <w:r>
        <w:rPr>
          <w:rFonts w:hint="eastAsia" w:ascii="宋体"/>
          <w:b/>
          <w:szCs w:val="21"/>
        </w:rPr>
        <w:t>投标人拟为本项目配置人员一览表</w:t>
      </w:r>
    </w:p>
    <w:p>
      <w:pPr>
        <w:spacing w:line="360" w:lineRule="auto"/>
        <w:jc w:val="center"/>
        <w:rPr>
          <w:rFonts w:ascii="Arial" w:hAnsi="Arial"/>
          <w:b/>
          <w:bCs/>
          <w:sz w:val="28"/>
        </w:rPr>
      </w:pPr>
    </w:p>
    <w:p>
      <w:pPr>
        <w:spacing w:line="360" w:lineRule="auto"/>
        <w:jc w:val="center"/>
        <w:rPr>
          <w:rFonts w:ascii="Arial" w:hAnsi="Arial"/>
          <w:sz w:val="28"/>
        </w:rPr>
      </w:pPr>
      <w:r>
        <w:rPr>
          <w:rFonts w:hint="eastAsia" w:ascii="Arial" w:hAnsi="Arial"/>
          <w:b/>
          <w:bCs/>
          <w:sz w:val="28"/>
        </w:rPr>
        <w:t>项目经理及项目组成员</w:t>
      </w:r>
      <w:r>
        <w:rPr>
          <w:rFonts w:hint="eastAsia" w:ascii="Arial" w:hAnsi="Arial"/>
          <w:b/>
          <w:sz w:val="28"/>
        </w:rPr>
        <w:t>一览表</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1980"/>
        <w:gridCol w:w="1980"/>
        <w:gridCol w:w="1260"/>
        <w:gridCol w:w="2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8" w:type="dxa"/>
            <w:vAlign w:val="center"/>
          </w:tcPr>
          <w:p>
            <w:pPr>
              <w:spacing w:before="120" w:line="360" w:lineRule="auto"/>
              <w:jc w:val="center"/>
              <w:rPr>
                <w:rFonts w:ascii="Arial" w:hAnsi="Arial"/>
                <w:b/>
                <w:bCs/>
              </w:rPr>
            </w:pPr>
            <w:r>
              <w:rPr>
                <w:rFonts w:hint="eastAsia" w:ascii="Arial" w:hAnsi="Arial"/>
                <w:b/>
                <w:bCs/>
              </w:rPr>
              <w:t>姓名</w:t>
            </w:r>
          </w:p>
        </w:tc>
        <w:tc>
          <w:tcPr>
            <w:tcW w:w="1980" w:type="dxa"/>
            <w:vAlign w:val="center"/>
          </w:tcPr>
          <w:p>
            <w:pPr>
              <w:spacing w:before="120" w:line="360" w:lineRule="auto"/>
              <w:jc w:val="center"/>
              <w:rPr>
                <w:rFonts w:ascii="Arial" w:hAnsi="Arial"/>
                <w:b/>
                <w:bCs/>
              </w:rPr>
            </w:pPr>
            <w:r>
              <w:rPr>
                <w:rFonts w:hint="eastAsia" w:ascii="Arial" w:hAnsi="Arial"/>
                <w:b/>
                <w:bCs/>
              </w:rPr>
              <w:t>在本项目承担职务</w:t>
            </w:r>
          </w:p>
        </w:tc>
        <w:tc>
          <w:tcPr>
            <w:tcW w:w="1980" w:type="dxa"/>
            <w:vAlign w:val="center"/>
          </w:tcPr>
          <w:p>
            <w:pPr>
              <w:spacing w:before="120" w:line="360" w:lineRule="auto"/>
              <w:jc w:val="center"/>
              <w:rPr>
                <w:rFonts w:ascii="Arial" w:hAnsi="Arial"/>
                <w:b/>
                <w:bCs/>
              </w:rPr>
            </w:pPr>
            <w:r>
              <w:rPr>
                <w:rFonts w:hint="eastAsia" w:ascii="Arial" w:hAnsi="Arial"/>
                <w:b/>
                <w:bCs/>
              </w:rPr>
              <w:t>职称</w:t>
            </w:r>
          </w:p>
        </w:tc>
        <w:tc>
          <w:tcPr>
            <w:tcW w:w="1260" w:type="dxa"/>
            <w:vAlign w:val="center"/>
          </w:tcPr>
          <w:p>
            <w:pPr>
              <w:spacing w:before="120" w:line="360" w:lineRule="auto"/>
              <w:jc w:val="center"/>
              <w:rPr>
                <w:rFonts w:ascii="Arial" w:hAnsi="Arial"/>
                <w:b/>
                <w:bCs/>
              </w:rPr>
            </w:pPr>
            <w:r>
              <w:rPr>
                <w:rFonts w:hint="eastAsia" w:ascii="Arial" w:hAnsi="Arial"/>
                <w:b/>
                <w:bCs/>
              </w:rPr>
              <w:t>年龄</w:t>
            </w:r>
          </w:p>
        </w:tc>
        <w:tc>
          <w:tcPr>
            <w:tcW w:w="2793" w:type="dxa"/>
            <w:vAlign w:val="center"/>
          </w:tcPr>
          <w:p>
            <w:pPr>
              <w:spacing w:before="120" w:line="360" w:lineRule="auto"/>
              <w:jc w:val="center"/>
              <w:rPr>
                <w:rFonts w:ascii="Arial" w:hAnsi="Arial"/>
                <w:b/>
                <w:bCs/>
              </w:rPr>
            </w:pPr>
            <w:r>
              <w:rPr>
                <w:rFonts w:hint="eastAsia" w:ascii="Arial" w:hAnsi="Arial"/>
                <w:b/>
                <w:bCs/>
              </w:rPr>
              <w:t>证券或从业经历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jc w:val="center"/>
        </w:trPr>
        <w:tc>
          <w:tcPr>
            <w:tcW w:w="2268" w:type="dxa"/>
            <w:vAlign w:val="center"/>
          </w:tcPr>
          <w:p>
            <w:pPr>
              <w:spacing w:line="360" w:lineRule="auto"/>
              <w:jc w:val="center"/>
              <w:rPr>
                <w:rFonts w:ascii="Arial" w:hAnsi="Arial"/>
              </w:rPr>
            </w:pPr>
          </w:p>
        </w:tc>
        <w:tc>
          <w:tcPr>
            <w:tcW w:w="1980" w:type="dxa"/>
            <w:vAlign w:val="center"/>
          </w:tcPr>
          <w:p>
            <w:pPr>
              <w:spacing w:line="360" w:lineRule="auto"/>
              <w:jc w:val="center"/>
              <w:rPr>
                <w:rFonts w:ascii="Arial" w:hAnsi="Arial"/>
              </w:rPr>
            </w:pPr>
          </w:p>
        </w:tc>
        <w:tc>
          <w:tcPr>
            <w:tcW w:w="1980" w:type="dxa"/>
            <w:vAlign w:val="center"/>
          </w:tcPr>
          <w:p>
            <w:pPr>
              <w:spacing w:line="360" w:lineRule="auto"/>
              <w:jc w:val="center"/>
              <w:rPr>
                <w:rFonts w:ascii="Arial" w:hAnsi="Arial"/>
              </w:rPr>
            </w:pPr>
          </w:p>
        </w:tc>
        <w:tc>
          <w:tcPr>
            <w:tcW w:w="1260" w:type="dxa"/>
            <w:vAlign w:val="center"/>
          </w:tcPr>
          <w:p>
            <w:pPr>
              <w:spacing w:line="360" w:lineRule="auto"/>
              <w:jc w:val="center"/>
              <w:rPr>
                <w:rFonts w:ascii="Arial" w:hAnsi="Arial"/>
              </w:rPr>
            </w:pPr>
          </w:p>
        </w:tc>
        <w:tc>
          <w:tcPr>
            <w:tcW w:w="2793" w:type="dxa"/>
            <w:vAlign w:val="center"/>
          </w:tcPr>
          <w:p>
            <w:pPr>
              <w:spacing w:line="360" w:lineRule="auto"/>
              <w:jc w:val="center"/>
              <w:rPr>
                <w:rFonts w:ascii="Arial" w:hAnsi="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2268" w:type="dxa"/>
            <w:vAlign w:val="center"/>
          </w:tcPr>
          <w:p>
            <w:pPr>
              <w:spacing w:line="360" w:lineRule="auto"/>
              <w:jc w:val="center"/>
              <w:rPr>
                <w:rFonts w:ascii="Arial" w:hAnsi="Arial"/>
              </w:rPr>
            </w:pPr>
          </w:p>
        </w:tc>
        <w:tc>
          <w:tcPr>
            <w:tcW w:w="1980" w:type="dxa"/>
            <w:vAlign w:val="center"/>
          </w:tcPr>
          <w:p>
            <w:pPr>
              <w:spacing w:line="360" w:lineRule="auto"/>
              <w:jc w:val="center"/>
              <w:rPr>
                <w:rFonts w:ascii="Arial" w:hAnsi="Arial"/>
              </w:rPr>
            </w:pPr>
          </w:p>
        </w:tc>
        <w:tc>
          <w:tcPr>
            <w:tcW w:w="1980" w:type="dxa"/>
            <w:vAlign w:val="center"/>
          </w:tcPr>
          <w:p>
            <w:pPr>
              <w:spacing w:line="360" w:lineRule="auto"/>
              <w:jc w:val="center"/>
              <w:rPr>
                <w:rFonts w:ascii="Arial" w:hAnsi="Arial"/>
              </w:rPr>
            </w:pPr>
          </w:p>
        </w:tc>
        <w:tc>
          <w:tcPr>
            <w:tcW w:w="1260" w:type="dxa"/>
            <w:vAlign w:val="center"/>
          </w:tcPr>
          <w:p>
            <w:pPr>
              <w:spacing w:line="360" w:lineRule="auto"/>
              <w:jc w:val="center"/>
              <w:rPr>
                <w:rFonts w:ascii="Arial" w:hAnsi="Arial"/>
              </w:rPr>
            </w:pPr>
          </w:p>
        </w:tc>
        <w:tc>
          <w:tcPr>
            <w:tcW w:w="2793" w:type="dxa"/>
            <w:vAlign w:val="center"/>
          </w:tcPr>
          <w:p>
            <w:pPr>
              <w:spacing w:line="360" w:lineRule="auto"/>
              <w:jc w:val="center"/>
              <w:rPr>
                <w:rFonts w:ascii="Arial" w:hAnsi="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2268" w:type="dxa"/>
            <w:vAlign w:val="center"/>
          </w:tcPr>
          <w:p>
            <w:pPr>
              <w:spacing w:line="360" w:lineRule="auto"/>
              <w:jc w:val="center"/>
              <w:rPr>
                <w:rFonts w:ascii="Arial" w:hAnsi="Arial"/>
              </w:rPr>
            </w:pPr>
          </w:p>
        </w:tc>
        <w:tc>
          <w:tcPr>
            <w:tcW w:w="1980" w:type="dxa"/>
            <w:vAlign w:val="center"/>
          </w:tcPr>
          <w:p>
            <w:pPr>
              <w:spacing w:line="360" w:lineRule="auto"/>
              <w:jc w:val="center"/>
              <w:rPr>
                <w:rFonts w:ascii="Arial" w:hAnsi="Arial"/>
              </w:rPr>
            </w:pPr>
          </w:p>
        </w:tc>
        <w:tc>
          <w:tcPr>
            <w:tcW w:w="1980" w:type="dxa"/>
            <w:vAlign w:val="center"/>
          </w:tcPr>
          <w:p>
            <w:pPr>
              <w:spacing w:line="360" w:lineRule="auto"/>
              <w:jc w:val="center"/>
              <w:rPr>
                <w:rFonts w:ascii="Arial" w:hAnsi="Arial"/>
              </w:rPr>
            </w:pPr>
          </w:p>
        </w:tc>
        <w:tc>
          <w:tcPr>
            <w:tcW w:w="1260" w:type="dxa"/>
            <w:vAlign w:val="center"/>
          </w:tcPr>
          <w:p>
            <w:pPr>
              <w:spacing w:line="360" w:lineRule="auto"/>
              <w:jc w:val="center"/>
              <w:rPr>
                <w:rFonts w:ascii="Arial" w:hAnsi="Arial"/>
              </w:rPr>
            </w:pPr>
          </w:p>
        </w:tc>
        <w:tc>
          <w:tcPr>
            <w:tcW w:w="2793" w:type="dxa"/>
            <w:vAlign w:val="center"/>
          </w:tcPr>
          <w:p>
            <w:pPr>
              <w:spacing w:line="360" w:lineRule="auto"/>
              <w:jc w:val="center"/>
              <w:rPr>
                <w:rFonts w:ascii="Arial" w:hAnsi="Arial"/>
              </w:rPr>
            </w:pPr>
          </w:p>
        </w:tc>
      </w:tr>
    </w:tbl>
    <w:p>
      <w:pPr>
        <w:spacing w:line="360" w:lineRule="auto"/>
        <w:rPr>
          <w:rFonts w:ascii="Arial" w:hAnsi="Arial"/>
          <w:bCs/>
          <w:szCs w:val="21"/>
        </w:rPr>
      </w:pPr>
      <w:r>
        <w:rPr>
          <w:rFonts w:hint="eastAsia" w:ascii="Arial" w:hAnsi="Arial"/>
          <w:bCs/>
          <w:szCs w:val="21"/>
        </w:rPr>
        <w:t>备注：</w:t>
      </w:r>
    </w:p>
    <w:p>
      <w:pPr>
        <w:spacing w:line="360" w:lineRule="auto"/>
        <w:rPr>
          <w:rFonts w:ascii="Arial" w:hAnsi="Arial"/>
          <w:bCs/>
          <w:szCs w:val="21"/>
        </w:rPr>
      </w:pPr>
      <w:r>
        <w:rPr>
          <w:rFonts w:hint="eastAsia" w:ascii="Arial" w:hAnsi="Arial"/>
          <w:bCs/>
          <w:szCs w:val="21"/>
        </w:rPr>
        <w:t>1. 投标人应组建人员充足，结构分工合理，综合素质高的工作团队，投标文件中所承诺的人员应确保到位，以保障高效、优质地完成银行间交易商协会类REITs申报与发行工作。</w:t>
      </w:r>
    </w:p>
    <w:p>
      <w:pPr>
        <w:tabs>
          <w:tab w:val="left" w:pos="676"/>
          <w:tab w:val="left" w:pos="2330"/>
          <w:tab w:val="left" w:pos="9230"/>
        </w:tabs>
        <w:autoSpaceDE w:val="0"/>
        <w:autoSpaceDN w:val="0"/>
        <w:adjustRightInd w:val="0"/>
        <w:spacing w:line="360" w:lineRule="auto"/>
        <w:ind w:left="4700" w:leftChars="2238"/>
        <w:rPr>
          <w:rFonts w:ascii="宋体"/>
        </w:rPr>
      </w:pPr>
    </w:p>
    <w:p>
      <w:pPr>
        <w:tabs>
          <w:tab w:val="left" w:pos="676"/>
          <w:tab w:val="left" w:pos="2330"/>
          <w:tab w:val="left" w:pos="9230"/>
        </w:tabs>
        <w:autoSpaceDE w:val="0"/>
        <w:autoSpaceDN w:val="0"/>
        <w:adjustRightInd w:val="0"/>
        <w:spacing w:line="360" w:lineRule="auto"/>
        <w:ind w:left="4700" w:leftChars="2238"/>
        <w:rPr>
          <w:rFonts w:ascii="宋体"/>
        </w:rPr>
      </w:pPr>
      <w:r>
        <w:rPr>
          <w:rFonts w:hint="eastAsia" w:ascii="宋体"/>
        </w:rPr>
        <w:t>投标人（盖章）：</w:t>
      </w:r>
    </w:p>
    <w:p>
      <w:pPr>
        <w:tabs>
          <w:tab w:val="left" w:pos="676"/>
          <w:tab w:val="left" w:pos="2330"/>
          <w:tab w:val="left" w:pos="9230"/>
        </w:tabs>
        <w:autoSpaceDE w:val="0"/>
        <w:autoSpaceDN w:val="0"/>
        <w:adjustRightInd w:val="0"/>
        <w:spacing w:line="360" w:lineRule="auto"/>
        <w:ind w:left="4700" w:leftChars="2238"/>
        <w:rPr>
          <w:rFonts w:ascii="宋体"/>
        </w:rPr>
      </w:pPr>
    </w:p>
    <w:p>
      <w:pPr>
        <w:tabs>
          <w:tab w:val="left" w:pos="676"/>
          <w:tab w:val="left" w:pos="2330"/>
          <w:tab w:val="left" w:pos="9230"/>
        </w:tabs>
        <w:autoSpaceDE w:val="0"/>
        <w:autoSpaceDN w:val="0"/>
        <w:adjustRightInd w:val="0"/>
        <w:spacing w:line="360" w:lineRule="auto"/>
        <w:ind w:left="4700" w:leftChars="2238"/>
        <w:rPr>
          <w:rFonts w:ascii="宋体"/>
        </w:rPr>
      </w:pPr>
      <w:r>
        <w:rPr>
          <w:rFonts w:hint="eastAsia" w:ascii="宋体"/>
        </w:rPr>
        <w:t>被授权人（签名或盖章）：</w:t>
      </w:r>
    </w:p>
    <w:p>
      <w:pPr>
        <w:tabs>
          <w:tab w:val="left" w:pos="676"/>
          <w:tab w:val="left" w:pos="2330"/>
          <w:tab w:val="left" w:pos="9230"/>
        </w:tabs>
        <w:autoSpaceDE w:val="0"/>
        <w:autoSpaceDN w:val="0"/>
        <w:adjustRightInd w:val="0"/>
        <w:spacing w:line="360" w:lineRule="auto"/>
        <w:ind w:left="4700" w:leftChars="2238"/>
        <w:rPr>
          <w:rFonts w:ascii="宋体"/>
        </w:rPr>
      </w:pPr>
    </w:p>
    <w:p>
      <w:pPr>
        <w:spacing w:line="360" w:lineRule="auto"/>
        <w:ind w:firstLine="4725" w:firstLineChars="2250"/>
      </w:pPr>
      <w:r>
        <w:t>日       期：</w:t>
      </w:r>
    </w:p>
    <w:p>
      <w:pPr>
        <w:spacing w:line="360" w:lineRule="auto"/>
        <w:ind w:firstLine="4725" w:firstLineChars="2250"/>
      </w:pPr>
    </w:p>
    <w:p/>
    <w:p>
      <w:pPr>
        <w:rPr>
          <w:rFonts w:asciiTheme="minorEastAsia" w:hAnsiTheme="minorEastAsia"/>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2</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ZTUxMDU2ZjM3MjcxOThmZGRkYmU5ZDE4NjU1MzMifQ=="/>
  </w:docVars>
  <w:rsids>
    <w:rsidRoot w:val="001A411D"/>
    <w:rsid w:val="000B7451"/>
    <w:rsid w:val="000D547F"/>
    <w:rsid w:val="000E1293"/>
    <w:rsid w:val="00131A3E"/>
    <w:rsid w:val="00152D4D"/>
    <w:rsid w:val="00164E2D"/>
    <w:rsid w:val="001A411D"/>
    <w:rsid w:val="002055EE"/>
    <w:rsid w:val="00245B4F"/>
    <w:rsid w:val="0027332E"/>
    <w:rsid w:val="00277936"/>
    <w:rsid w:val="00280FC2"/>
    <w:rsid w:val="002B3B1C"/>
    <w:rsid w:val="003172F2"/>
    <w:rsid w:val="00355175"/>
    <w:rsid w:val="00360287"/>
    <w:rsid w:val="003A542F"/>
    <w:rsid w:val="003A7C63"/>
    <w:rsid w:val="00415007"/>
    <w:rsid w:val="004372AE"/>
    <w:rsid w:val="00462D17"/>
    <w:rsid w:val="00494708"/>
    <w:rsid w:val="004D64FD"/>
    <w:rsid w:val="004D66E7"/>
    <w:rsid w:val="004F1D6B"/>
    <w:rsid w:val="00593419"/>
    <w:rsid w:val="00607255"/>
    <w:rsid w:val="00630E46"/>
    <w:rsid w:val="00643F18"/>
    <w:rsid w:val="006969FF"/>
    <w:rsid w:val="006F0F5C"/>
    <w:rsid w:val="006F620D"/>
    <w:rsid w:val="007315F7"/>
    <w:rsid w:val="00746D92"/>
    <w:rsid w:val="00762270"/>
    <w:rsid w:val="0079154A"/>
    <w:rsid w:val="007A5733"/>
    <w:rsid w:val="007F1BAA"/>
    <w:rsid w:val="0080251C"/>
    <w:rsid w:val="00807908"/>
    <w:rsid w:val="00841CCD"/>
    <w:rsid w:val="0087072F"/>
    <w:rsid w:val="008749AC"/>
    <w:rsid w:val="009103C9"/>
    <w:rsid w:val="009155FC"/>
    <w:rsid w:val="00915AF4"/>
    <w:rsid w:val="0092345E"/>
    <w:rsid w:val="00924A78"/>
    <w:rsid w:val="00933FCF"/>
    <w:rsid w:val="00955843"/>
    <w:rsid w:val="00971970"/>
    <w:rsid w:val="009D376E"/>
    <w:rsid w:val="009E41E7"/>
    <w:rsid w:val="00A87F65"/>
    <w:rsid w:val="00A9674E"/>
    <w:rsid w:val="00AB0D6D"/>
    <w:rsid w:val="00AE6B41"/>
    <w:rsid w:val="00B570BA"/>
    <w:rsid w:val="00B72F1F"/>
    <w:rsid w:val="00BA0612"/>
    <w:rsid w:val="00BA0D84"/>
    <w:rsid w:val="00BB1E20"/>
    <w:rsid w:val="00BB6930"/>
    <w:rsid w:val="00BC1CED"/>
    <w:rsid w:val="00C15CC3"/>
    <w:rsid w:val="00C25807"/>
    <w:rsid w:val="00C56CF6"/>
    <w:rsid w:val="00C61B1F"/>
    <w:rsid w:val="00C775BD"/>
    <w:rsid w:val="00CE173D"/>
    <w:rsid w:val="00D54030"/>
    <w:rsid w:val="00D803FB"/>
    <w:rsid w:val="00D814C9"/>
    <w:rsid w:val="00D86F53"/>
    <w:rsid w:val="00DB73CB"/>
    <w:rsid w:val="00E30DB6"/>
    <w:rsid w:val="00E31397"/>
    <w:rsid w:val="00E35EB0"/>
    <w:rsid w:val="00E45B65"/>
    <w:rsid w:val="00E50DCA"/>
    <w:rsid w:val="00E82D23"/>
    <w:rsid w:val="00EA0CDB"/>
    <w:rsid w:val="00EC079D"/>
    <w:rsid w:val="00F026B0"/>
    <w:rsid w:val="00F71E38"/>
    <w:rsid w:val="00FE4830"/>
    <w:rsid w:val="00FE4B9B"/>
    <w:rsid w:val="00FF6D08"/>
    <w:rsid w:val="096C0D33"/>
    <w:rsid w:val="0A1870C6"/>
    <w:rsid w:val="0BE37780"/>
    <w:rsid w:val="0C900FDC"/>
    <w:rsid w:val="0CAC2B9A"/>
    <w:rsid w:val="0D2E5058"/>
    <w:rsid w:val="0F156EA3"/>
    <w:rsid w:val="12014680"/>
    <w:rsid w:val="198108E0"/>
    <w:rsid w:val="1A522E26"/>
    <w:rsid w:val="1D055881"/>
    <w:rsid w:val="1D6B6159"/>
    <w:rsid w:val="1FFC2467"/>
    <w:rsid w:val="255966A9"/>
    <w:rsid w:val="3E142E9E"/>
    <w:rsid w:val="425828A0"/>
    <w:rsid w:val="5B984072"/>
    <w:rsid w:val="66EC51E2"/>
    <w:rsid w:val="6DCB5333"/>
    <w:rsid w:val="74070182"/>
    <w:rsid w:val="7A6F222A"/>
    <w:rsid w:val="7BDC4A0C"/>
    <w:rsid w:val="7BEF0C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6"/>
    <w:qFormat/>
    <w:uiPriority w:val="9"/>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7"/>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22"/>
    <w:rPr>
      <w:b/>
      <w:bCs/>
    </w:rPr>
  </w:style>
  <w:style w:type="character" w:styleId="10">
    <w:name w:val="page number"/>
    <w:qFormat/>
    <w:uiPriority w:val="0"/>
  </w:style>
  <w:style w:type="character" w:styleId="11">
    <w:name w:val="Hyperlink"/>
    <w:basedOn w:val="8"/>
    <w:unhideWhenUsed/>
    <w:qFormat/>
    <w:uiPriority w:val="99"/>
    <w:rPr>
      <w:color w:val="0000FF" w:themeColor="hyperlink"/>
      <w:u w:val="single"/>
      <w14:textFill>
        <w14:solidFill>
          <w14:schemeClr w14:val="hlink"/>
        </w14:solidFill>
      </w14:textFill>
    </w:rPr>
  </w:style>
  <w:style w:type="paragraph" w:customStyle="1" w:styleId="12">
    <w:name w:val="_Style 4"/>
    <w:basedOn w:val="1"/>
    <w:qFormat/>
    <w:uiPriority w:val="0"/>
    <w:pPr>
      <w:widowControl/>
      <w:spacing w:after="160" w:line="240" w:lineRule="exact"/>
      <w:jc w:val="left"/>
    </w:pPr>
    <w:rPr>
      <w:rFonts w:ascii="仿宋_GB2312" w:hAnsi="Times New Roman" w:eastAsia="宋体" w:cs="Times New Roman"/>
      <w:szCs w:val="32"/>
    </w:rPr>
  </w:style>
  <w:style w:type="character" w:customStyle="1" w:styleId="13">
    <w:name w:val="页眉 Char"/>
    <w:basedOn w:val="8"/>
    <w:link w:val="5"/>
    <w:qFormat/>
    <w:uiPriority w:val="99"/>
    <w:rPr>
      <w:sz w:val="18"/>
      <w:szCs w:val="18"/>
    </w:rPr>
  </w:style>
  <w:style w:type="character" w:customStyle="1" w:styleId="14">
    <w:name w:val="页脚 Char"/>
    <w:basedOn w:val="8"/>
    <w:link w:val="4"/>
    <w:qFormat/>
    <w:uiPriority w:val="99"/>
    <w:rPr>
      <w:sz w:val="18"/>
      <w:szCs w:val="18"/>
    </w:rPr>
  </w:style>
  <w:style w:type="paragraph" w:styleId="15">
    <w:name w:val="List Paragraph"/>
    <w:basedOn w:val="1"/>
    <w:qFormat/>
    <w:uiPriority w:val="34"/>
    <w:pPr>
      <w:ind w:firstLine="420" w:firstLineChars="200"/>
    </w:pPr>
  </w:style>
  <w:style w:type="character" w:customStyle="1" w:styleId="16">
    <w:name w:val="标题 1 Char"/>
    <w:basedOn w:val="8"/>
    <w:link w:val="2"/>
    <w:qFormat/>
    <w:uiPriority w:val="9"/>
    <w:rPr>
      <w:b/>
      <w:bCs/>
      <w:kern w:val="44"/>
      <w:sz w:val="44"/>
      <w:szCs w:val="44"/>
    </w:rPr>
  </w:style>
  <w:style w:type="character" w:customStyle="1" w:styleId="17">
    <w:name w:val="批注框文本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44AA05-74F6-4657-8398-014190205FFB}">
  <ds:schemaRefs/>
</ds:datastoreItem>
</file>

<file path=docProps/app.xml><?xml version="1.0" encoding="utf-8"?>
<Properties xmlns="http://schemas.openxmlformats.org/officeDocument/2006/extended-properties" xmlns:vt="http://schemas.openxmlformats.org/officeDocument/2006/docPropsVTypes">
  <Template>Normal</Template>
  <Company>wimxt.com</Company>
  <Pages>11</Pages>
  <Words>4246</Words>
  <Characters>4465</Characters>
  <Lines>34</Lines>
  <Paragraphs>9</Paragraphs>
  <TotalTime>1</TotalTime>
  <ScaleCrop>false</ScaleCrop>
  <LinksUpToDate>false</LinksUpToDate>
  <CharactersWithSpaces>4718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2022-07-04T03:44:00Z</dcterms:created>
  <dc:creator>Administrator</dc:creator>
  <cp:lastModifiedBy>Luffy</cp:lastModifiedBy>
  <cp:lastPrinted>2022-08-01T03:10:00Z</cp:lastPrinted>
  <dcterms:modified xsi:type="dcterms:W3CDTF">2022-08-02T02:27:12Z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1DC1DA22A9F54F089ABE1BB75B30E7E7</vt:lpwstr>
  </property>
</Properties>
</file>